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BF888" w14:textId="77777777" w:rsidR="00D74372" w:rsidRPr="009C7892" w:rsidRDefault="00D74372" w:rsidP="00837A95">
      <w:pPr>
        <w:pStyle w:val="xmsonormal"/>
        <w:shd w:val="clear" w:color="auto" w:fill="FFFFFF"/>
        <w:ind w:left="709" w:right="849"/>
        <w:jc w:val="both"/>
        <w:rPr>
          <w:rFonts w:asciiTheme="minorHAnsi" w:hAnsiTheme="minorHAnsi" w:cstheme="minorHAnsi"/>
        </w:rPr>
      </w:pPr>
      <w:r w:rsidRPr="009C7892">
        <w:rPr>
          <w:rFonts w:asciiTheme="minorHAnsi" w:hAnsiTheme="minorHAnsi" w:cstheme="minorHAnsi"/>
        </w:rPr>
        <w:t>Château-Thierry, 4ᵉ ville de l’Aisne avec plus de 15 000 habitants, bénéficie d’une situation idéale : à 1h de Paris, 45 min de Reims et Marne-la-Vallée.</w:t>
      </w:r>
    </w:p>
    <w:p w14:paraId="199A447D" w14:textId="77777777" w:rsidR="00D74372" w:rsidRPr="009C7892" w:rsidRDefault="00D74372" w:rsidP="00837A95">
      <w:pPr>
        <w:pStyle w:val="xmsonormal"/>
        <w:shd w:val="clear" w:color="auto" w:fill="FFFFFF"/>
        <w:ind w:left="709" w:right="849"/>
        <w:jc w:val="both"/>
        <w:rPr>
          <w:rFonts w:asciiTheme="minorHAnsi" w:hAnsiTheme="minorHAnsi" w:cstheme="minorHAnsi"/>
        </w:rPr>
      </w:pPr>
      <w:r w:rsidRPr="009C7892">
        <w:rPr>
          <w:rFonts w:asciiTheme="minorHAnsi" w:hAnsiTheme="minorHAnsi" w:cstheme="minorHAnsi"/>
        </w:rPr>
        <w:t>Dynamique et en pleine croissance, elle s’appuie sur un tissu économique varié (entreprises nationales, viticulture, PME locales).</w:t>
      </w:r>
    </w:p>
    <w:p w14:paraId="248C7A61" w14:textId="7D9F3577" w:rsidR="004F5898" w:rsidRPr="009C7892" w:rsidRDefault="00D74372" w:rsidP="002672B3">
      <w:pPr>
        <w:pStyle w:val="xmsonormal"/>
        <w:shd w:val="clear" w:color="auto" w:fill="FFFFFF"/>
        <w:ind w:left="709" w:right="849"/>
        <w:jc w:val="both"/>
        <w:rPr>
          <w:rFonts w:asciiTheme="minorHAnsi" w:hAnsiTheme="minorHAnsi" w:cstheme="minorHAnsi"/>
        </w:rPr>
      </w:pPr>
      <w:r w:rsidRPr="009C7892">
        <w:rPr>
          <w:rFonts w:asciiTheme="minorHAnsi" w:hAnsiTheme="minorHAnsi" w:cstheme="minorHAnsi"/>
        </w:rPr>
        <w:t>Ville natale de La Fontaine, elle offre un cadre de vie agréable grâce à sa richesse patrimoniale, culturelle et environnementale, ses établissements scolaires de la maternelle au supérieur, ainsi qu’une vie associative et festive très active.</w:t>
      </w:r>
    </w:p>
    <w:p w14:paraId="6E4A0907" w14:textId="77777777" w:rsidR="004F5898" w:rsidRPr="009C7892" w:rsidRDefault="004F5898" w:rsidP="00D74372">
      <w:pPr>
        <w:pStyle w:val="xmsonormal"/>
        <w:shd w:val="clear" w:color="auto" w:fill="FFFFFF"/>
        <w:ind w:left="709"/>
        <w:jc w:val="both"/>
        <w:rPr>
          <w:rFonts w:asciiTheme="minorHAnsi" w:hAnsiTheme="minorHAnsi" w:cstheme="minorHAnsi"/>
        </w:rPr>
      </w:pPr>
    </w:p>
    <w:p w14:paraId="69CF1E93" w14:textId="6D7054AD" w:rsidR="00D43C42" w:rsidRPr="009C7892" w:rsidRDefault="00985F32" w:rsidP="00985F32">
      <w:pPr>
        <w:ind w:left="709" w:right="849"/>
        <w:jc w:val="center"/>
        <w:rPr>
          <w:rFonts w:asciiTheme="minorHAnsi" w:hAnsiTheme="minorHAnsi" w:cstheme="minorHAnsi"/>
          <w:b/>
          <w:sz w:val="22"/>
          <w:szCs w:val="22"/>
        </w:rPr>
      </w:pPr>
      <w:r w:rsidRPr="009C7892">
        <w:rPr>
          <w:rFonts w:asciiTheme="minorHAnsi" w:hAnsiTheme="minorHAnsi" w:cstheme="minorHAnsi"/>
          <w:b/>
          <w:sz w:val="22"/>
          <w:szCs w:val="22"/>
        </w:rPr>
        <w:t xml:space="preserve">Coordinateur </w:t>
      </w:r>
      <w:r w:rsidR="009C7BFB" w:rsidRPr="009C7892">
        <w:rPr>
          <w:rFonts w:asciiTheme="minorHAnsi" w:hAnsiTheme="minorHAnsi" w:cstheme="minorHAnsi"/>
          <w:b/>
          <w:sz w:val="22"/>
          <w:szCs w:val="22"/>
        </w:rPr>
        <w:t>du</w:t>
      </w:r>
      <w:r w:rsidRPr="009C7892">
        <w:rPr>
          <w:rFonts w:asciiTheme="minorHAnsi" w:hAnsiTheme="minorHAnsi" w:cstheme="minorHAnsi"/>
          <w:b/>
          <w:sz w:val="22"/>
          <w:szCs w:val="22"/>
        </w:rPr>
        <w:t xml:space="preserve"> contrat Local de Santé </w:t>
      </w:r>
      <w:r w:rsidR="00D43C42" w:rsidRPr="009C7892">
        <w:rPr>
          <w:rFonts w:asciiTheme="minorHAnsi" w:hAnsiTheme="minorHAnsi" w:cstheme="minorHAnsi"/>
          <w:b/>
          <w:sz w:val="22"/>
          <w:szCs w:val="22"/>
        </w:rPr>
        <w:t>(H/F)</w:t>
      </w:r>
    </w:p>
    <w:p w14:paraId="4CC6E5B2" w14:textId="1BC87AE4" w:rsidR="00985F32" w:rsidRPr="009C7892" w:rsidRDefault="00985F32" w:rsidP="00985F32">
      <w:pPr>
        <w:ind w:left="709" w:right="849"/>
        <w:jc w:val="center"/>
        <w:rPr>
          <w:rFonts w:asciiTheme="minorHAnsi" w:hAnsiTheme="minorHAnsi" w:cstheme="minorHAnsi"/>
          <w:b/>
          <w:sz w:val="22"/>
          <w:szCs w:val="22"/>
        </w:rPr>
      </w:pPr>
      <w:r w:rsidRPr="009C7892">
        <w:rPr>
          <w:rFonts w:asciiTheme="minorHAnsi" w:hAnsiTheme="minorHAnsi" w:cstheme="minorHAnsi"/>
          <w:b/>
          <w:sz w:val="22"/>
          <w:szCs w:val="22"/>
        </w:rPr>
        <w:t xml:space="preserve">Catégorie B – Santé </w:t>
      </w:r>
    </w:p>
    <w:p w14:paraId="3434D777" w14:textId="77777777" w:rsidR="001D39F7" w:rsidRPr="009C7892" w:rsidRDefault="001D39F7" w:rsidP="00ED6022">
      <w:pPr>
        <w:suppressAutoHyphens w:val="0"/>
        <w:ind w:left="709" w:right="849"/>
        <w:jc w:val="both"/>
        <w:rPr>
          <w:rFonts w:asciiTheme="minorHAnsi" w:hAnsiTheme="minorHAnsi" w:cstheme="minorHAnsi"/>
          <w:sz w:val="22"/>
          <w:szCs w:val="22"/>
          <w:lang w:eastAsia="fr-FR"/>
        </w:rPr>
      </w:pPr>
    </w:p>
    <w:p w14:paraId="6A3ACBCA" w14:textId="57ED429A" w:rsidR="00C4728E" w:rsidRPr="009C7892" w:rsidRDefault="00C4728E" w:rsidP="00837A95">
      <w:pPr>
        <w:pStyle w:val="Corps"/>
        <w:tabs>
          <w:tab w:val="left" w:pos="9923"/>
        </w:tabs>
        <w:ind w:left="709" w:right="849"/>
        <w:jc w:val="both"/>
        <w:rPr>
          <w:rStyle w:val="Aucun"/>
          <w:rFonts w:asciiTheme="minorHAnsi" w:hAnsiTheme="minorHAnsi" w:cstheme="minorHAnsi"/>
          <w:color w:val="833C0B"/>
          <w:sz w:val="22"/>
          <w:szCs w:val="22"/>
          <w:lang w:val="fr-FR"/>
        </w:rPr>
      </w:pPr>
      <w:r w:rsidRPr="009C7892">
        <w:rPr>
          <w:rStyle w:val="Aucun"/>
          <w:rFonts w:asciiTheme="minorHAnsi" w:hAnsiTheme="minorHAnsi" w:cstheme="minorHAnsi"/>
          <w:b/>
          <w:bCs/>
          <w:sz w:val="22"/>
          <w:szCs w:val="22"/>
          <w:lang w:val="fr-FR"/>
        </w:rPr>
        <w:t xml:space="preserve">Temps de travail hebdomadaire : </w:t>
      </w:r>
      <w:r w:rsidRPr="009C7892">
        <w:rPr>
          <w:rStyle w:val="Aucun"/>
          <w:rFonts w:asciiTheme="minorHAnsi" w:hAnsiTheme="minorHAnsi" w:cstheme="minorHAnsi"/>
          <w:color w:val="auto"/>
          <w:sz w:val="22"/>
          <w:szCs w:val="22"/>
          <w:lang w:val="fr-FR"/>
        </w:rPr>
        <w:t>3</w:t>
      </w:r>
      <w:r w:rsidR="00300582" w:rsidRPr="009C7892">
        <w:rPr>
          <w:rStyle w:val="Aucun"/>
          <w:rFonts w:asciiTheme="minorHAnsi" w:hAnsiTheme="minorHAnsi" w:cstheme="minorHAnsi"/>
          <w:color w:val="auto"/>
          <w:sz w:val="22"/>
          <w:szCs w:val="22"/>
          <w:lang w:val="fr-FR"/>
        </w:rPr>
        <w:t>7</w:t>
      </w:r>
      <w:r w:rsidRPr="009C7892">
        <w:rPr>
          <w:rStyle w:val="Aucun"/>
          <w:rFonts w:asciiTheme="minorHAnsi" w:hAnsiTheme="minorHAnsi" w:cstheme="minorHAnsi"/>
          <w:color w:val="auto"/>
          <w:sz w:val="22"/>
          <w:szCs w:val="22"/>
          <w:lang w:val="fr-FR"/>
        </w:rPr>
        <w:t xml:space="preserve">h </w:t>
      </w:r>
      <w:r w:rsidR="00300582" w:rsidRPr="009C7892">
        <w:rPr>
          <w:rStyle w:val="Aucun"/>
          <w:rFonts w:asciiTheme="minorHAnsi" w:hAnsiTheme="minorHAnsi" w:cstheme="minorHAnsi"/>
          <w:color w:val="auto"/>
          <w:sz w:val="22"/>
          <w:szCs w:val="22"/>
          <w:lang w:val="fr-FR"/>
        </w:rPr>
        <w:t>(37heures + 12 RTT)</w:t>
      </w:r>
    </w:p>
    <w:p w14:paraId="4BCA204E" w14:textId="69500DA9" w:rsidR="00D76C4B" w:rsidRPr="009C7892" w:rsidRDefault="00C4728E" w:rsidP="00837A95">
      <w:pPr>
        <w:pStyle w:val="Corps"/>
        <w:tabs>
          <w:tab w:val="left" w:pos="9923"/>
        </w:tabs>
        <w:ind w:left="709" w:right="849"/>
        <w:jc w:val="both"/>
        <w:rPr>
          <w:rStyle w:val="Aucun"/>
          <w:rFonts w:asciiTheme="minorHAnsi" w:hAnsiTheme="minorHAnsi" w:cstheme="minorHAnsi"/>
          <w:iCs/>
          <w:color w:val="auto"/>
          <w:sz w:val="22"/>
          <w:szCs w:val="22"/>
          <w:lang w:val="fr-FR"/>
        </w:rPr>
      </w:pPr>
      <w:r w:rsidRPr="009C7892">
        <w:rPr>
          <w:rStyle w:val="Aucun"/>
          <w:rFonts w:asciiTheme="minorHAnsi" w:hAnsiTheme="minorHAnsi" w:cstheme="minorHAnsi"/>
          <w:b/>
          <w:bCs/>
          <w:sz w:val="22"/>
          <w:szCs w:val="22"/>
          <w:lang w:val="fr-FR"/>
        </w:rPr>
        <w:t>Horaires :</w:t>
      </w:r>
      <w:r w:rsidRPr="009C7892">
        <w:rPr>
          <w:rStyle w:val="Aucun"/>
          <w:rFonts w:asciiTheme="minorHAnsi" w:hAnsiTheme="minorHAnsi" w:cstheme="minorHAnsi"/>
          <w:sz w:val="22"/>
          <w:szCs w:val="22"/>
          <w:lang w:val="fr-FR"/>
        </w:rPr>
        <w:t xml:space="preserve"> </w:t>
      </w:r>
      <w:r w:rsidR="009C7BFB" w:rsidRPr="009C7892">
        <w:rPr>
          <w:rStyle w:val="Aucun"/>
          <w:rFonts w:asciiTheme="minorHAnsi" w:hAnsiTheme="minorHAnsi" w:cstheme="minorHAnsi"/>
          <w:iCs/>
          <w:color w:val="auto"/>
          <w:sz w:val="22"/>
          <w:szCs w:val="22"/>
          <w:lang w:val="fr-FR"/>
        </w:rPr>
        <w:t>8h30-12h00 / 13h30 -17h30</w:t>
      </w:r>
    </w:p>
    <w:p w14:paraId="1553DEE2" w14:textId="475500C5" w:rsidR="00C4728E" w:rsidRPr="009C7892" w:rsidRDefault="00C4728E" w:rsidP="00837A95">
      <w:pPr>
        <w:pStyle w:val="Corps"/>
        <w:tabs>
          <w:tab w:val="left" w:pos="9923"/>
        </w:tabs>
        <w:ind w:left="709" w:right="849"/>
        <w:jc w:val="both"/>
        <w:rPr>
          <w:rStyle w:val="Aucun"/>
          <w:rFonts w:asciiTheme="minorHAnsi" w:eastAsia="Calibri" w:hAnsiTheme="minorHAnsi" w:cstheme="minorHAnsi"/>
          <w:b/>
          <w:bCs/>
          <w:sz w:val="22"/>
          <w:szCs w:val="22"/>
          <w:lang w:val="fr-FR"/>
        </w:rPr>
      </w:pPr>
      <w:r w:rsidRPr="009C7892">
        <w:rPr>
          <w:rStyle w:val="Aucun"/>
          <w:rFonts w:asciiTheme="minorHAnsi" w:eastAsia="Calibri" w:hAnsiTheme="minorHAnsi" w:cstheme="minorHAnsi"/>
          <w:b/>
          <w:bCs/>
          <w:sz w:val="22"/>
          <w:szCs w:val="22"/>
          <w:lang w:val="fr-FR"/>
        </w:rPr>
        <w:t>Lieu d’affectation </w:t>
      </w:r>
      <w:r w:rsidR="00210521" w:rsidRPr="009C7892">
        <w:rPr>
          <w:rStyle w:val="Aucun"/>
          <w:rFonts w:asciiTheme="minorHAnsi" w:eastAsia="Calibri" w:hAnsiTheme="minorHAnsi" w:cstheme="minorHAnsi"/>
          <w:b/>
          <w:bCs/>
          <w:sz w:val="22"/>
          <w:szCs w:val="22"/>
          <w:lang w:val="fr-FR"/>
        </w:rPr>
        <w:t>:</w:t>
      </w:r>
      <w:r w:rsidR="00210521" w:rsidRPr="009C7892">
        <w:rPr>
          <w:rStyle w:val="Aucun"/>
          <w:rFonts w:asciiTheme="minorHAnsi" w:eastAsia="Calibri" w:hAnsiTheme="minorHAnsi" w:cstheme="minorHAnsi"/>
          <w:sz w:val="22"/>
          <w:szCs w:val="22"/>
          <w:lang w:val="fr-FR"/>
        </w:rPr>
        <w:t xml:space="preserve"> </w:t>
      </w:r>
      <w:r w:rsidR="00837A95" w:rsidRPr="009C7892">
        <w:rPr>
          <w:rStyle w:val="Aucun"/>
          <w:rFonts w:asciiTheme="minorHAnsi" w:eastAsia="Calibri" w:hAnsiTheme="minorHAnsi" w:cstheme="minorHAnsi"/>
          <w:sz w:val="22"/>
          <w:szCs w:val="22"/>
          <w:lang w:val="fr-FR"/>
        </w:rPr>
        <w:t>CCAS de Château-Thierry, 15 Avenue de la République 02400 Château-</w:t>
      </w:r>
      <w:r w:rsidR="009C7892" w:rsidRPr="009C7892">
        <w:rPr>
          <w:rStyle w:val="Aucun"/>
          <w:rFonts w:asciiTheme="minorHAnsi" w:eastAsia="Calibri" w:hAnsiTheme="minorHAnsi" w:cstheme="minorHAnsi"/>
          <w:sz w:val="22"/>
          <w:szCs w:val="22"/>
          <w:lang w:val="fr-FR"/>
        </w:rPr>
        <w:t>T</w:t>
      </w:r>
      <w:r w:rsidR="00837A95" w:rsidRPr="009C7892">
        <w:rPr>
          <w:rStyle w:val="Aucun"/>
          <w:rFonts w:asciiTheme="minorHAnsi" w:eastAsia="Calibri" w:hAnsiTheme="minorHAnsi" w:cstheme="minorHAnsi"/>
          <w:sz w:val="22"/>
          <w:szCs w:val="22"/>
          <w:lang w:val="fr-FR"/>
        </w:rPr>
        <w:t>hierry</w:t>
      </w:r>
    </w:p>
    <w:p w14:paraId="4D9A4284" w14:textId="77777777" w:rsidR="00B13C23" w:rsidRPr="009C7892" w:rsidRDefault="00B13C23" w:rsidP="00837A95">
      <w:pPr>
        <w:tabs>
          <w:tab w:val="left" w:pos="9923"/>
        </w:tabs>
        <w:suppressAutoHyphens w:val="0"/>
        <w:ind w:left="709" w:right="849"/>
        <w:jc w:val="both"/>
        <w:rPr>
          <w:rFonts w:asciiTheme="minorHAnsi" w:hAnsiTheme="minorHAnsi" w:cstheme="minorHAnsi"/>
          <w:sz w:val="22"/>
          <w:szCs w:val="22"/>
          <w:lang w:eastAsia="fr-FR"/>
        </w:rPr>
      </w:pPr>
    </w:p>
    <w:p w14:paraId="0992AC62" w14:textId="6BC375D8" w:rsidR="00DE2A81" w:rsidRPr="009C7892" w:rsidRDefault="002B0C8D" w:rsidP="00837A95">
      <w:pPr>
        <w:tabs>
          <w:tab w:val="left" w:pos="9923"/>
        </w:tabs>
        <w:suppressAutoHyphens w:val="0"/>
        <w:ind w:left="709" w:right="849"/>
        <w:rPr>
          <w:rFonts w:asciiTheme="minorHAnsi" w:hAnsiTheme="minorHAnsi" w:cstheme="minorHAnsi"/>
          <w:b/>
          <w:i/>
          <w:sz w:val="22"/>
          <w:szCs w:val="22"/>
          <w:lang w:eastAsia="fr-FR"/>
        </w:rPr>
      </w:pPr>
      <w:r w:rsidRPr="009C7892">
        <w:rPr>
          <w:rFonts w:asciiTheme="minorHAnsi" w:hAnsiTheme="minorHAnsi" w:cstheme="minorHAnsi"/>
          <w:b/>
          <w:i/>
          <w:sz w:val="22"/>
          <w:szCs w:val="22"/>
          <w:lang w:eastAsia="fr-FR"/>
        </w:rPr>
        <w:t>MISSIONS GENERALES</w:t>
      </w:r>
    </w:p>
    <w:p w14:paraId="79E4D1A5" w14:textId="77777777" w:rsidR="00985F32" w:rsidRPr="009C7892" w:rsidRDefault="00985F32" w:rsidP="00985F32">
      <w:pPr>
        <w:tabs>
          <w:tab w:val="left" w:pos="9923"/>
        </w:tabs>
        <w:suppressAutoHyphens w:val="0"/>
        <w:ind w:left="709" w:right="849"/>
        <w:jc w:val="both"/>
        <w:rPr>
          <w:rFonts w:asciiTheme="minorHAnsi" w:hAnsiTheme="minorHAnsi" w:cstheme="minorHAnsi"/>
          <w:sz w:val="22"/>
          <w:szCs w:val="22"/>
          <w:lang w:eastAsia="fr-FR"/>
        </w:rPr>
      </w:pPr>
      <w:r w:rsidRPr="009C7892">
        <w:rPr>
          <w:rFonts w:asciiTheme="minorHAnsi" w:hAnsiTheme="minorHAnsi" w:cstheme="minorHAnsi"/>
          <w:sz w:val="22"/>
          <w:szCs w:val="22"/>
          <w:lang w:eastAsia="fr-FR"/>
        </w:rPr>
        <w:t>Porté par l’agence régionale de santé et la ville de Château-Thierry, le contrat local de santé est un outil de déclinaison opérationnelle du Projet Régional de Santé en cohérence avec les politiques menées par la collectivité et ses partenaires. Il permet de développer des actions adaptées au territoires en améliorant les parcours de santé des personnes qui y vivent, de mutualiser et renforcer les moyens pour répondre aux besoins locaux et de consolider les partenariats des acteurs impliquées dans une démarche de parcours de santé.</w:t>
      </w:r>
    </w:p>
    <w:p w14:paraId="2277D247" w14:textId="258DA36A" w:rsidR="00985F32" w:rsidRPr="009C7892" w:rsidRDefault="00985F32" w:rsidP="00985F32">
      <w:pPr>
        <w:tabs>
          <w:tab w:val="left" w:pos="9923"/>
        </w:tabs>
        <w:suppressAutoHyphens w:val="0"/>
        <w:ind w:left="709" w:right="849"/>
        <w:jc w:val="both"/>
        <w:rPr>
          <w:rFonts w:asciiTheme="minorHAnsi" w:hAnsiTheme="minorHAnsi" w:cstheme="minorHAnsi"/>
          <w:sz w:val="22"/>
          <w:szCs w:val="22"/>
          <w:lang w:eastAsia="fr-FR"/>
        </w:rPr>
      </w:pPr>
      <w:r w:rsidRPr="009C7892">
        <w:rPr>
          <w:rFonts w:asciiTheme="minorHAnsi" w:hAnsiTheme="minorHAnsi" w:cstheme="minorHAnsi"/>
          <w:sz w:val="22"/>
          <w:szCs w:val="22"/>
          <w:lang w:eastAsia="fr-FR"/>
        </w:rPr>
        <w:t>Outils de coordination, d’articulation et de gouvernance, il structure une démarche de planification en santé. Il a pour objectif de répondre aux enjeux de santé globaux, notamment les inégalités sociales et territoriale de santé, en mobilisant de façons convergentes les ressources locales.</w:t>
      </w:r>
    </w:p>
    <w:p w14:paraId="6B313E05" w14:textId="77777777" w:rsidR="00837A95" w:rsidRPr="009C7892" w:rsidRDefault="00837A95" w:rsidP="00985F32">
      <w:pPr>
        <w:suppressAutoHyphens w:val="0"/>
        <w:ind w:right="849"/>
        <w:jc w:val="both"/>
        <w:rPr>
          <w:rFonts w:asciiTheme="minorHAnsi" w:hAnsiTheme="minorHAnsi" w:cstheme="minorHAnsi"/>
          <w:sz w:val="22"/>
          <w:szCs w:val="22"/>
          <w:lang w:eastAsia="fr-FR"/>
        </w:rPr>
      </w:pPr>
    </w:p>
    <w:p w14:paraId="5004A801" w14:textId="1237DF74" w:rsidR="00300582" w:rsidRPr="009C7892" w:rsidRDefault="001D39F7" w:rsidP="00A06EAF">
      <w:pPr>
        <w:suppressAutoHyphens w:val="0"/>
        <w:ind w:left="709" w:right="849"/>
        <w:jc w:val="both"/>
        <w:rPr>
          <w:rFonts w:asciiTheme="minorHAnsi" w:hAnsiTheme="minorHAnsi" w:cstheme="minorHAnsi"/>
          <w:b/>
          <w:i/>
          <w:sz w:val="22"/>
          <w:szCs w:val="22"/>
          <w:lang w:eastAsia="fr-FR"/>
        </w:rPr>
      </w:pPr>
      <w:r w:rsidRPr="009C7892">
        <w:rPr>
          <w:rFonts w:asciiTheme="minorHAnsi" w:hAnsiTheme="minorHAnsi" w:cstheme="minorHAnsi"/>
          <w:b/>
          <w:i/>
          <w:sz w:val="22"/>
          <w:szCs w:val="22"/>
          <w:lang w:eastAsia="fr-FR"/>
        </w:rPr>
        <w:t>MISSIONS ET ACTIVITES</w:t>
      </w:r>
    </w:p>
    <w:p w14:paraId="5DBB1164" w14:textId="77777777" w:rsidR="00985F32" w:rsidRPr="009C7892" w:rsidRDefault="00985F32" w:rsidP="00A06EAF">
      <w:pPr>
        <w:numPr>
          <w:ilvl w:val="0"/>
          <w:numId w:val="48"/>
        </w:numPr>
        <w:suppressAutoHyphens w:val="0"/>
        <w:spacing w:before="40"/>
        <w:ind w:left="993" w:right="849" w:hanging="284"/>
        <w:jc w:val="both"/>
        <w:rPr>
          <w:rFonts w:asciiTheme="minorHAnsi" w:eastAsia="Arial Unicode MS" w:hAnsiTheme="minorHAnsi" w:cstheme="minorHAnsi"/>
          <w:b/>
          <w:bCs/>
          <w:color w:val="000000"/>
          <w:sz w:val="22"/>
          <w:szCs w:val="22"/>
          <w:u w:color="000000"/>
          <w:lang w:eastAsia="fr-FR"/>
        </w:rPr>
      </w:pPr>
      <w:r w:rsidRPr="009C7892">
        <w:rPr>
          <w:rFonts w:asciiTheme="minorHAnsi" w:eastAsia="Arial Unicode MS" w:hAnsiTheme="minorHAnsi" w:cstheme="minorHAnsi"/>
          <w:b/>
          <w:bCs/>
          <w:color w:val="000000"/>
          <w:sz w:val="22"/>
          <w:szCs w:val="22"/>
          <w:u w:color="000000"/>
          <w:lang w:eastAsia="fr-FR"/>
        </w:rPr>
        <w:t xml:space="preserve">Coordination et pilotage </w:t>
      </w:r>
    </w:p>
    <w:p w14:paraId="6C971A05" w14:textId="56E5CDFE"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Coordonner le CLS dans la durée en mobilisant les acteurs autour de l’élaboration, la mise en œuvre, le suivi et l’évaluation</w:t>
      </w:r>
      <w:r w:rsidR="00A06EAF" w:rsidRPr="009C7892">
        <w:rPr>
          <w:rFonts w:asciiTheme="minorHAnsi" w:eastAsia="Arial Unicode MS" w:hAnsiTheme="minorHAnsi" w:cstheme="minorHAnsi"/>
          <w:color w:val="000000"/>
          <w:sz w:val="22"/>
          <w:szCs w:val="22"/>
          <w:u w:color="000000"/>
          <w:lang w:eastAsia="fr-FR"/>
        </w:rPr>
        <w:t>,</w:t>
      </w:r>
    </w:p>
    <w:p w14:paraId="7BCE12D8" w14:textId="3F28EF13" w:rsidR="00985F32" w:rsidRPr="009C7892" w:rsidRDefault="00985F32" w:rsidP="00A06EAF">
      <w:pPr>
        <w:suppressAutoHyphens w:val="0"/>
        <w:spacing w:before="40"/>
        <w:ind w:left="993" w:right="849" w:hanging="284"/>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Impulser et coordonner la dynamique du contrat local de santé sur le territoire du CLS</w:t>
      </w:r>
      <w:r w:rsidR="009C7BFB" w:rsidRPr="009C7892">
        <w:rPr>
          <w:rFonts w:asciiTheme="minorHAnsi" w:eastAsia="Arial Unicode MS" w:hAnsiTheme="minorHAnsi" w:cstheme="minorHAnsi"/>
          <w:color w:val="000000"/>
          <w:sz w:val="22"/>
          <w:szCs w:val="22"/>
          <w:u w:color="000000"/>
          <w:lang w:eastAsia="fr-FR"/>
        </w:rPr>
        <w:t>,</w:t>
      </w:r>
      <w:r w:rsidRPr="009C7892">
        <w:rPr>
          <w:rFonts w:asciiTheme="minorHAnsi" w:eastAsia="Arial Unicode MS" w:hAnsiTheme="minorHAnsi" w:cstheme="minorHAnsi"/>
          <w:color w:val="000000"/>
          <w:sz w:val="22"/>
          <w:szCs w:val="22"/>
          <w:u w:color="000000"/>
          <w:lang w:eastAsia="fr-FR"/>
        </w:rPr>
        <w:t xml:space="preserve"> </w:t>
      </w:r>
    </w:p>
    <w:p w14:paraId="2BB5F15D" w14:textId="63AB31B8"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Animer et organiser les instances de gouvernance du CLS (Comité de pilotage et comité Technique) et organiser les groupes de travail</w:t>
      </w:r>
      <w:r w:rsidR="00A06EAF" w:rsidRPr="009C7892">
        <w:rPr>
          <w:rFonts w:asciiTheme="minorHAnsi" w:eastAsia="Arial Unicode MS" w:hAnsiTheme="minorHAnsi" w:cstheme="minorHAnsi"/>
          <w:color w:val="000000"/>
          <w:sz w:val="22"/>
          <w:szCs w:val="22"/>
          <w:u w:color="000000"/>
          <w:lang w:eastAsia="fr-FR"/>
        </w:rPr>
        <w:t>,</w:t>
      </w:r>
    </w:p>
    <w:p w14:paraId="60AE131B" w14:textId="1E7992B3"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Travailler en étroite collaboration avec la Coordinatrice du Conseil Locale en santé mentale, les services du CCAS, les services de la ville de Château-Thierry</w:t>
      </w:r>
      <w:r w:rsidR="009C7BFB" w:rsidRPr="009C7892">
        <w:rPr>
          <w:rFonts w:asciiTheme="minorHAnsi" w:eastAsia="Arial Unicode MS" w:hAnsiTheme="minorHAnsi" w:cstheme="minorHAnsi"/>
          <w:color w:val="000000"/>
          <w:sz w:val="22"/>
          <w:szCs w:val="22"/>
          <w:u w:color="000000"/>
          <w:lang w:eastAsia="fr-FR"/>
        </w:rPr>
        <w:t>.</w:t>
      </w:r>
    </w:p>
    <w:p w14:paraId="11C373A3" w14:textId="77777777" w:rsidR="00A06EAF" w:rsidRPr="009C7892" w:rsidRDefault="00A06EAF"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p>
    <w:p w14:paraId="111FE886" w14:textId="087B848E" w:rsidR="00985F32" w:rsidRPr="009C7892" w:rsidRDefault="00985F32" w:rsidP="00A06EAF">
      <w:pPr>
        <w:pStyle w:val="Paragraphedeliste"/>
        <w:numPr>
          <w:ilvl w:val="0"/>
          <w:numId w:val="49"/>
        </w:numPr>
        <w:spacing w:before="40"/>
        <w:ind w:left="993" w:right="849" w:hanging="284"/>
        <w:jc w:val="both"/>
        <w:rPr>
          <w:rFonts w:asciiTheme="minorHAnsi" w:eastAsia="Arial Unicode MS" w:hAnsiTheme="minorHAnsi" w:cstheme="minorHAnsi"/>
          <w:b/>
          <w:bCs/>
          <w:color w:val="000000"/>
          <w:sz w:val="22"/>
          <w:szCs w:val="22"/>
          <w:u w:color="000000"/>
        </w:rPr>
      </w:pPr>
      <w:r w:rsidRPr="009C7892">
        <w:rPr>
          <w:rFonts w:asciiTheme="minorHAnsi" w:eastAsia="Arial Unicode MS" w:hAnsiTheme="minorHAnsi" w:cstheme="minorHAnsi"/>
          <w:b/>
          <w:bCs/>
          <w:color w:val="000000"/>
          <w:sz w:val="22"/>
          <w:szCs w:val="22"/>
          <w:u w:color="000000"/>
        </w:rPr>
        <w:t>Développement et mise en œuvre</w:t>
      </w:r>
    </w:p>
    <w:p w14:paraId="10281DDF" w14:textId="38FDAF39"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S’assurer de la mise en œuvre opérationnelle des actions identifiées par le contrat en s’appuyant sur les différents partenaires au contrat</w:t>
      </w:r>
      <w:r w:rsidR="009C7BFB" w:rsidRPr="009C7892">
        <w:rPr>
          <w:rFonts w:asciiTheme="minorHAnsi" w:eastAsia="Arial Unicode MS" w:hAnsiTheme="minorHAnsi" w:cstheme="minorHAnsi"/>
          <w:color w:val="000000"/>
          <w:sz w:val="22"/>
          <w:szCs w:val="22"/>
          <w:u w:color="000000"/>
          <w:lang w:eastAsia="fr-FR"/>
        </w:rPr>
        <w:t>,</w:t>
      </w:r>
      <w:r w:rsidRPr="009C7892">
        <w:rPr>
          <w:rFonts w:asciiTheme="minorHAnsi" w:eastAsia="Arial Unicode MS" w:hAnsiTheme="minorHAnsi" w:cstheme="minorHAnsi"/>
          <w:color w:val="000000"/>
          <w:sz w:val="22"/>
          <w:szCs w:val="22"/>
          <w:u w:color="000000"/>
          <w:lang w:eastAsia="fr-FR"/>
        </w:rPr>
        <w:t xml:space="preserve"> </w:t>
      </w:r>
    </w:p>
    <w:p w14:paraId="6E0EA889" w14:textId="77380182"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Veiller à la cohérence des actions au niveau local avec les autres démarches territoriales et l’articulation avec les dispositifs politique de la ville : Conseil Local de Santé mentale</w:t>
      </w:r>
      <w:r w:rsidR="009C7BFB" w:rsidRPr="009C7892">
        <w:rPr>
          <w:rFonts w:asciiTheme="minorHAnsi" w:eastAsia="Arial Unicode MS" w:hAnsiTheme="minorHAnsi" w:cstheme="minorHAnsi"/>
          <w:color w:val="000000"/>
          <w:sz w:val="22"/>
          <w:szCs w:val="22"/>
          <w:u w:color="000000"/>
          <w:lang w:eastAsia="fr-FR"/>
        </w:rPr>
        <w:t>,</w:t>
      </w:r>
    </w:p>
    <w:p w14:paraId="43647646" w14:textId="3A9ED655" w:rsidR="00985F32" w:rsidRPr="009C7892" w:rsidRDefault="00985F32" w:rsidP="00A06EAF">
      <w:pPr>
        <w:suppressAutoHyphens w:val="0"/>
        <w:spacing w:before="40"/>
        <w:ind w:left="709" w:right="849"/>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Favoriser la communication autour de la démarche et des actions du CLS</w:t>
      </w:r>
      <w:r w:rsidR="009C7BFB" w:rsidRPr="009C7892">
        <w:rPr>
          <w:rFonts w:asciiTheme="minorHAnsi" w:eastAsia="Arial Unicode MS" w:hAnsiTheme="minorHAnsi" w:cstheme="minorHAnsi"/>
          <w:color w:val="000000"/>
          <w:sz w:val="22"/>
          <w:szCs w:val="22"/>
          <w:u w:color="000000"/>
          <w:lang w:eastAsia="fr-FR"/>
        </w:rPr>
        <w:t>,</w:t>
      </w:r>
    </w:p>
    <w:p w14:paraId="001A217E" w14:textId="6637F872" w:rsidR="00985F32" w:rsidRPr="009C7892" w:rsidRDefault="00985F32" w:rsidP="00A06EAF">
      <w:pPr>
        <w:suppressAutoHyphens w:val="0"/>
        <w:spacing w:before="40"/>
        <w:ind w:left="709" w:right="849"/>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xml:space="preserve">- Définir et rédiger des cahiers des charges pour des études amont et opérationnelles liées aux projets </w:t>
      </w:r>
    </w:p>
    <w:p w14:paraId="05838BE2" w14:textId="2CBC9D04"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Développer et mobiliser le réseau des partenaires et les personnes ressources à l’appui d’un calendrier annuel des actions à actualiser selon les opportunités</w:t>
      </w:r>
      <w:r w:rsidR="00A06EAF" w:rsidRPr="009C7892">
        <w:rPr>
          <w:rFonts w:asciiTheme="minorHAnsi" w:eastAsia="Arial Unicode MS" w:hAnsiTheme="minorHAnsi" w:cstheme="minorHAnsi"/>
          <w:color w:val="000000"/>
          <w:sz w:val="22"/>
          <w:szCs w:val="22"/>
          <w:u w:color="000000"/>
          <w:lang w:eastAsia="fr-FR"/>
        </w:rPr>
        <w:t>,</w:t>
      </w:r>
      <w:r w:rsidRPr="009C7892">
        <w:rPr>
          <w:rFonts w:asciiTheme="minorHAnsi" w:eastAsia="Arial Unicode MS" w:hAnsiTheme="minorHAnsi" w:cstheme="minorHAnsi"/>
          <w:color w:val="000000"/>
          <w:sz w:val="22"/>
          <w:szCs w:val="22"/>
          <w:u w:color="000000"/>
          <w:lang w:eastAsia="fr-FR"/>
        </w:rPr>
        <w:t xml:space="preserve"> </w:t>
      </w:r>
    </w:p>
    <w:p w14:paraId="229A1DEB" w14:textId="32B6FC2D" w:rsidR="00985F32" w:rsidRPr="009C7892" w:rsidRDefault="00985F32" w:rsidP="00A06EAF">
      <w:pPr>
        <w:suppressAutoHyphens w:val="0"/>
        <w:spacing w:before="40"/>
        <w:ind w:left="851"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Monter, suivre et coordonner les groupes de travail dans le cadre des axes stratégiques du CLS et particulièrement sur des thématiques spécifiques et prioritaires (ex : maison des adolescents)</w:t>
      </w:r>
      <w:r w:rsidR="009C7BFB" w:rsidRPr="009C7892">
        <w:rPr>
          <w:rFonts w:asciiTheme="minorHAnsi" w:eastAsia="Arial Unicode MS" w:hAnsiTheme="minorHAnsi" w:cstheme="minorHAnsi"/>
          <w:color w:val="000000"/>
          <w:sz w:val="22"/>
          <w:szCs w:val="22"/>
          <w:u w:color="000000"/>
          <w:lang w:eastAsia="fr-FR"/>
        </w:rPr>
        <w:t>.</w:t>
      </w:r>
    </w:p>
    <w:p w14:paraId="0D7A86CB" w14:textId="77777777" w:rsidR="00985F32" w:rsidRPr="009C7892" w:rsidRDefault="00985F32" w:rsidP="00A06EAF">
      <w:pPr>
        <w:suppressAutoHyphens w:val="0"/>
        <w:spacing w:before="40"/>
        <w:ind w:left="1440" w:right="849"/>
        <w:jc w:val="both"/>
        <w:rPr>
          <w:rFonts w:asciiTheme="minorHAnsi" w:eastAsia="Arial Unicode MS" w:hAnsiTheme="minorHAnsi" w:cstheme="minorHAnsi"/>
          <w:i/>
          <w:iCs/>
          <w:color w:val="000000"/>
          <w:sz w:val="22"/>
          <w:szCs w:val="22"/>
          <w:u w:color="000000"/>
          <w:lang w:eastAsia="fr-FR"/>
        </w:rPr>
      </w:pPr>
    </w:p>
    <w:p w14:paraId="3091D2CE" w14:textId="77777777" w:rsidR="00985F32" w:rsidRPr="009C7892" w:rsidRDefault="00985F32" w:rsidP="00A06EAF">
      <w:pPr>
        <w:suppressAutoHyphens w:val="0"/>
        <w:spacing w:before="40"/>
        <w:ind w:left="1440" w:right="849"/>
        <w:jc w:val="both"/>
        <w:rPr>
          <w:rFonts w:asciiTheme="minorHAnsi" w:eastAsia="Arial Unicode MS" w:hAnsiTheme="minorHAnsi" w:cstheme="minorHAnsi"/>
          <w:i/>
          <w:iCs/>
          <w:color w:val="000000"/>
          <w:sz w:val="22"/>
          <w:szCs w:val="22"/>
          <w:u w:color="000000"/>
          <w:lang w:eastAsia="fr-FR"/>
        </w:rPr>
      </w:pPr>
    </w:p>
    <w:p w14:paraId="6550FBBE" w14:textId="77777777" w:rsidR="00985F32" w:rsidRPr="009C7892" w:rsidRDefault="00985F32" w:rsidP="00A06EAF">
      <w:pPr>
        <w:suppressAutoHyphens w:val="0"/>
        <w:spacing w:before="40"/>
        <w:ind w:left="644" w:right="849"/>
        <w:jc w:val="both"/>
        <w:rPr>
          <w:rFonts w:asciiTheme="minorHAnsi" w:eastAsia="Arial Unicode MS" w:hAnsiTheme="minorHAnsi" w:cstheme="minorHAnsi"/>
          <w:b/>
          <w:bCs/>
          <w:i/>
          <w:iCs/>
          <w:color w:val="000000"/>
          <w:sz w:val="22"/>
          <w:szCs w:val="22"/>
          <w:u w:color="000000"/>
          <w:lang w:eastAsia="fr-FR"/>
        </w:rPr>
      </w:pPr>
      <w:r w:rsidRPr="009C7892">
        <w:rPr>
          <w:rFonts w:asciiTheme="minorHAnsi" w:eastAsia="Arial Unicode MS" w:hAnsiTheme="minorHAnsi" w:cstheme="minorHAnsi"/>
          <w:b/>
          <w:bCs/>
          <w:i/>
          <w:iCs/>
          <w:color w:val="000000"/>
          <w:sz w:val="22"/>
          <w:szCs w:val="22"/>
          <w:u w:color="000000"/>
          <w:lang w:eastAsia="fr-FR"/>
        </w:rPr>
        <w:t xml:space="preserve"> </w:t>
      </w:r>
    </w:p>
    <w:p w14:paraId="6ED6947B" w14:textId="77777777" w:rsidR="00985F32" w:rsidRPr="009C7892" w:rsidRDefault="00985F32" w:rsidP="00A06EAF">
      <w:pPr>
        <w:pStyle w:val="Paragraphedeliste"/>
        <w:numPr>
          <w:ilvl w:val="0"/>
          <w:numId w:val="49"/>
        </w:numPr>
        <w:spacing w:before="40"/>
        <w:ind w:left="993" w:right="849" w:hanging="284"/>
        <w:jc w:val="both"/>
        <w:rPr>
          <w:rFonts w:asciiTheme="minorHAnsi" w:eastAsia="Arial Unicode MS" w:hAnsiTheme="minorHAnsi" w:cstheme="minorHAnsi"/>
          <w:b/>
          <w:bCs/>
          <w:color w:val="000000"/>
          <w:sz w:val="22"/>
          <w:szCs w:val="22"/>
          <w:u w:color="000000"/>
        </w:rPr>
      </w:pPr>
      <w:r w:rsidRPr="009C7892">
        <w:rPr>
          <w:rFonts w:asciiTheme="minorHAnsi" w:eastAsia="Arial Unicode MS" w:hAnsiTheme="minorHAnsi" w:cstheme="minorHAnsi"/>
          <w:b/>
          <w:bCs/>
          <w:color w:val="000000"/>
          <w:sz w:val="22"/>
          <w:szCs w:val="22"/>
          <w:u w:color="000000"/>
        </w:rPr>
        <w:lastRenderedPageBreak/>
        <w:t>Partenariat et collaboration</w:t>
      </w:r>
    </w:p>
    <w:p w14:paraId="390B1CC8" w14:textId="30F50A1D" w:rsidR="00985F32" w:rsidRPr="009C7892" w:rsidRDefault="00985F32" w:rsidP="00A06EAF">
      <w:pPr>
        <w:suppressAutoHyphens w:val="0"/>
        <w:spacing w:before="40"/>
        <w:ind w:left="993"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Favoriser le lien territorial et régional avec les autres coordinateurs de CLS et des autres dispositifs existants</w:t>
      </w:r>
      <w:r w:rsidR="009C7BFB" w:rsidRPr="009C7892">
        <w:rPr>
          <w:rFonts w:asciiTheme="minorHAnsi" w:eastAsia="Arial Unicode MS" w:hAnsiTheme="minorHAnsi" w:cstheme="minorHAnsi"/>
          <w:color w:val="000000"/>
          <w:sz w:val="22"/>
          <w:szCs w:val="22"/>
          <w:u w:color="000000"/>
          <w:lang w:eastAsia="fr-FR"/>
        </w:rPr>
        <w:t>,</w:t>
      </w:r>
      <w:r w:rsidRPr="009C7892">
        <w:rPr>
          <w:rFonts w:asciiTheme="minorHAnsi" w:eastAsia="Arial Unicode MS" w:hAnsiTheme="minorHAnsi" w:cstheme="minorHAnsi"/>
          <w:color w:val="000000"/>
          <w:sz w:val="22"/>
          <w:szCs w:val="22"/>
          <w:u w:color="000000"/>
          <w:lang w:eastAsia="fr-FR"/>
        </w:rPr>
        <w:t xml:space="preserve"> </w:t>
      </w:r>
    </w:p>
    <w:p w14:paraId="7A5C0649" w14:textId="6782C3DA" w:rsidR="00985F32" w:rsidRPr="009C7892" w:rsidRDefault="00985F32" w:rsidP="00A06EAF">
      <w:pPr>
        <w:suppressAutoHyphens w:val="0"/>
        <w:spacing w:before="40"/>
        <w:ind w:left="993"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Participer à la coordination départementale des CLS, CLSM, PTSM, Communauté des coordonnateurs l’Aisne animé</w:t>
      </w:r>
      <w:r w:rsidR="00A11CF4" w:rsidRPr="009C7892">
        <w:rPr>
          <w:rFonts w:asciiTheme="minorHAnsi" w:eastAsia="Arial Unicode MS" w:hAnsiTheme="minorHAnsi" w:cstheme="minorHAnsi"/>
          <w:color w:val="000000"/>
          <w:sz w:val="22"/>
          <w:szCs w:val="22"/>
          <w:u w:color="000000"/>
          <w:lang w:eastAsia="fr-FR"/>
        </w:rPr>
        <w:t>e</w:t>
      </w:r>
      <w:r w:rsidRPr="009C7892">
        <w:rPr>
          <w:rFonts w:asciiTheme="minorHAnsi" w:eastAsia="Arial Unicode MS" w:hAnsiTheme="minorHAnsi" w:cstheme="minorHAnsi"/>
          <w:color w:val="000000"/>
          <w:sz w:val="22"/>
          <w:szCs w:val="22"/>
          <w:u w:color="000000"/>
          <w:lang w:eastAsia="fr-FR"/>
        </w:rPr>
        <w:t xml:space="preserve"> par la Direction Départementale de l’ARS</w:t>
      </w:r>
      <w:r w:rsidR="009C7BFB" w:rsidRPr="009C7892">
        <w:rPr>
          <w:rFonts w:asciiTheme="minorHAnsi" w:eastAsia="Arial Unicode MS" w:hAnsiTheme="minorHAnsi" w:cstheme="minorHAnsi"/>
          <w:color w:val="000000"/>
          <w:sz w:val="22"/>
          <w:szCs w:val="22"/>
          <w:u w:color="000000"/>
          <w:lang w:eastAsia="fr-FR"/>
        </w:rPr>
        <w:t>,</w:t>
      </w:r>
    </w:p>
    <w:p w14:paraId="376A125C" w14:textId="6D0AE916" w:rsidR="00985F32" w:rsidRPr="009C7892" w:rsidRDefault="00985F32" w:rsidP="00A06EAF">
      <w:pPr>
        <w:suppressAutoHyphens w:val="0"/>
        <w:spacing w:before="40"/>
        <w:ind w:left="993"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Soutenir et développer les partenariats au niveau local, identifier et mobiliser les acteurs locaux, participer aux réunions des partenaires</w:t>
      </w:r>
      <w:r w:rsidR="00A06EAF" w:rsidRPr="009C7892">
        <w:rPr>
          <w:rFonts w:asciiTheme="minorHAnsi" w:eastAsia="Arial Unicode MS" w:hAnsiTheme="minorHAnsi" w:cstheme="minorHAnsi"/>
          <w:color w:val="000000"/>
          <w:sz w:val="22"/>
          <w:szCs w:val="22"/>
          <w:u w:color="000000"/>
          <w:lang w:eastAsia="fr-FR"/>
        </w:rPr>
        <w:t>,</w:t>
      </w:r>
    </w:p>
    <w:p w14:paraId="7B4F265D" w14:textId="4A1D749C" w:rsidR="00985F32" w:rsidRPr="009C7892" w:rsidRDefault="00985F32" w:rsidP="00A06EAF">
      <w:pPr>
        <w:suppressAutoHyphens w:val="0"/>
        <w:spacing w:before="40"/>
        <w:ind w:left="851" w:right="849"/>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Susciter et encourager la participation des habitants</w:t>
      </w:r>
      <w:r w:rsidR="009C7BFB" w:rsidRPr="009C7892">
        <w:rPr>
          <w:rFonts w:asciiTheme="minorHAnsi" w:eastAsia="Arial Unicode MS" w:hAnsiTheme="minorHAnsi" w:cstheme="minorHAnsi"/>
          <w:color w:val="000000"/>
          <w:sz w:val="22"/>
          <w:szCs w:val="22"/>
          <w:u w:color="000000"/>
          <w:lang w:eastAsia="fr-FR"/>
        </w:rPr>
        <w:t>,</w:t>
      </w:r>
      <w:r w:rsidRPr="009C7892">
        <w:rPr>
          <w:rFonts w:asciiTheme="minorHAnsi" w:eastAsia="Arial Unicode MS" w:hAnsiTheme="minorHAnsi" w:cstheme="minorHAnsi"/>
          <w:color w:val="000000"/>
          <w:sz w:val="22"/>
          <w:szCs w:val="22"/>
          <w:u w:color="000000"/>
          <w:lang w:eastAsia="fr-FR"/>
        </w:rPr>
        <w:t xml:space="preserve"> </w:t>
      </w:r>
    </w:p>
    <w:p w14:paraId="267FC0E9" w14:textId="670F69F9" w:rsidR="00985F32" w:rsidRPr="009C7892" w:rsidRDefault="00985F32" w:rsidP="00A06EAF">
      <w:pPr>
        <w:suppressAutoHyphens w:val="0"/>
        <w:spacing w:before="40"/>
        <w:ind w:left="851" w:right="849"/>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Représenter les différentes parties signataires</w:t>
      </w:r>
      <w:r w:rsidR="009C7BFB" w:rsidRPr="009C7892">
        <w:rPr>
          <w:rFonts w:asciiTheme="minorHAnsi" w:eastAsia="Arial Unicode MS" w:hAnsiTheme="minorHAnsi" w:cstheme="minorHAnsi"/>
          <w:color w:val="000000"/>
          <w:sz w:val="22"/>
          <w:szCs w:val="22"/>
          <w:u w:color="000000"/>
          <w:lang w:eastAsia="fr-FR"/>
        </w:rPr>
        <w:t>,</w:t>
      </w:r>
    </w:p>
    <w:p w14:paraId="33CDA53B" w14:textId="11E48881" w:rsidR="00985F32" w:rsidRPr="009C7892" w:rsidRDefault="00985F32" w:rsidP="00A06EAF">
      <w:pPr>
        <w:suppressAutoHyphens w:val="0"/>
        <w:spacing w:before="40"/>
        <w:ind w:left="851" w:right="849"/>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sz w:val="22"/>
          <w:szCs w:val="22"/>
          <w:u w:color="000000"/>
          <w:lang w:eastAsia="fr-FR"/>
        </w:rPr>
        <w:t xml:space="preserve">- Assurer le lien avec le projet de territoire du PETR et les actions engagées à cette </w:t>
      </w:r>
      <w:r w:rsidR="009C7892" w:rsidRPr="009C7892">
        <w:rPr>
          <w:rFonts w:asciiTheme="minorHAnsi" w:eastAsia="Arial Unicode MS" w:hAnsiTheme="minorHAnsi" w:cstheme="minorHAnsi"/>
          <w:sz w:val="22"/>
          <w:szCs w:val="22"/>
          <w:u w:color="000000"/>
          <w:lang w:eastAsia="fr-FR"/>
        </w:rPr>
        <w:t>échelle</w:t>
      </w:r>
      <w:r w:rsidR="009C7BFB" w:rsidRPr="009C7892">
        <w:rPr>
          <w:rFonts w:asciiTheme="minorHAnsi" w:eastAsia="Arial Unicode MS" w:hAnsiTheme="minorHAnsi" w:cstheme="minorHAnsi"/>
          <w:sz w:val="22"/>
          <w:szCs w:val="22"/>
          <w:u w:color="000000"/>
          <w:lang w:eastAsia="fr-FR"/>
        </w:rPr>
        <w:t>.</w:t>
      </w:r>
    </w:p>
    <w:p w14:paraId="5DA6A609" w14:textId="77777777" w:rsidR="00A06EAF" w:rsidRPr="009C7892" w:rsidRDefault="00A06EAF" w:rsidP="00A06EAF">
      <w:pPr>
        <w:suppressAutoHyphens w:val="0"/>
        <w:spacing w:before="40"/>
        <w:ind w:left="851" w:right="849"/>
        <w:jc w:val="both"/>
        <w:rPr>
          <w:rFonts w:asciiTheme="minorHAnsi" w:eastAsia="Arial Unicode MS" w:hAnsiTheme="minorHAnsi" w:cstheme="minorHAnsi"/>
          <w:color w:val="000000"/>
          <w:sz w:val="22"/>
          <w:szCs w:val="22"/>
          <w:u w:color="000000"/>
          <w:lang w:eastAsia="fr-FR"/>
        </w:rPr>
      </w:pPr>
    </w:p>
    <w:p w14:paraId="7348A50B" w14:textId="77777777" w:rsidR="00985F32" w:rsidRPr="009C7892" w:rsidRDefault="00985F32" w:rsidP="00A06EAF">
      <w:pPr>
        <w:pStyle w:val="Paragraphedeliste"/>
        <w:numPr>
          <w:ilvl w:val="0"/>
          <w:numId w:val="49"/>
        </w:numPr>
        <w:spacing w:before="40"/>
        <w:ind w:left="993" w:right="849" w:hanging="284"/>
        <w:jc w:val="both"/>
        <w:rPr>
          <w:rFonts w:asciiTheme="minorHAnsi" w:eastAsia="Arial Unicode MS" w:hAnsiTheme="minorHAnsi" w:cstheme="minorHAnsi"/>
          <w:b/>
          <w:bCs/>
          <w:color w:val="000000"/>
          <w:sz w:val="22"/>
          <w:szCs w:val="22"/>
          <w:u w:color="000000"/>
        </w:rPr>
      </w:pPr>
      <w:r w:rsidRPr="009C7892">
        <w:rPr>
          <w:rFonts w:asciiTheme="minorHAnsi" w:eastAsia="Arial Unicode MS" w:hAnsiTheme="minorHAnsi" w:cstheme="minorHAnsi"/>
          <w:b/>
          <w:bCs/>
          <w:color w:val="000000"/>
          <w:sz w:val="22"/>
          <w:szCs w:val="22"/>
          <w:u w:color="000000"/>
        </w:rPr>
        <w:t xml:space="preserve">Suivi et évaluation </w:t>
      </w:r>
    </w:p>
    <w:p w14:paraId="44F08451" w14:textId="147EC201" w:rsidR="00985F32" w:rsidRPr="009C7892" w:rsidRDefault="00985F32" w:rsidP="00A06EAF">
      <w:pPr>
        <w:suppressAutoHyphens w:val="0"/>
        <w:spacing w:before="40"/>
        <w:ind w:left="993" w:right="849" w:hanging="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Assurer le suivi opérationnel et financier des actions sur la base des outils de programmations partagées</w:t>
      </w:r>
      <w:r w:rsidR="009C7BFB" w:rsidRPr="009C7892">
        <w:rPr>
          <w:rFonts w:asciiTheme="minorHAnsi" w:eastAsia="Arial Unicode MS" w:hAnsiTheme="minorHAnsi" w:cstheme="minorHAnsi"/>
          <w:color w:val="000000"/>
          <w:sz w:val="22"/>
          <w:szCs w:val="22"/>
          <w:u w:color="000000"/>
          <w:lang w:eastAsia="fr-FR"/>
        </w:rPr>
        <w:t>,</w:t>
      </w:r>
      <w:r w:rsidRPr="009C7892">
        <w:rPr>
          <w:rFonts w:asciiTheme="minorHAnsi" w:eastAsia="Arial Unicode MS" w:hAnsiTheme="minorHAnsi" w:cstheme="minorHAnsi"/>
          <w:color w:val="000000"/>
          <w:sz w:val="22"/>
          <w:szCs w:val="22"/>
          <w:u w:color="000000"/>
          <w:lang w:eastAsia="fr-FR"/>
        </w:rPr>
        <w:t xml:space="preserve"> </w:t>
      </w:r>
    </w:p>
    <w:p w14:paraId="5A10F1DD" w14:textId="5DE55B2E" w:rsidR="00985F32" w:rsidRPr="009C7892" w:rsidRDefault="00985F32" w:rsidP="00A06EAF">
      <w:pPr>
        <w:suppressAutoHyphens w:val="0"/>
        <w:spacing w:before="40"/>
        <w:ind w:left="709" w:right="849" w:firstLine="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Réaliser le bilan annuel du contrat et les démarches de financement auprès de l’ARS</w:t>
      </w:r>
      <w:r w:rsidR="009C7BFB" w:rsidRPr="009C7892">
        <w:rPr>
          <w:rFonts w:asciiTheme="minorHAnsi" w:eastAsia="Arial Unicode MS" w:hAnsiTheme="minorHAnsi" w:cstheme="minorHAnsi"/>
          <w:color w:val="000000"/>
          <w:sz w:val="22"/>
          <w:szCs w:val="22"/>
          <w:u w:color="000000"/>
          <w:lang w:eastAsia="fr-FR"/>
        </w:rPr>
        <w:t>,</w:t>
      </w:r>
    </w:p>
    <w:p w14:paraId="571B8E57" w14:textId="42E7E41B" w:rsidR="00985F32" w:rsidRPr="009C7892" w:rsidRDefault="00985F32" w:rsidP="00A06EAF">
      <w:pPr>
        <w:suppressAutoHyphens w:val="0"/>
        <w:spacing w:before="40"/>
        <w:ind w:left="709" w:right="849" w:firstLine="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Assurer le suivi des actions à l’aide des outils de reporting</w:t>
      </w:r>
      <w:r w:rsidR="009C7BFB" w:rsidRPr="009C7892">
        <w:rPr>
          <w:rFonts w:asciiTheme="minorHAnsi" w:eastAsia="Arial Unicode MS" w:hAnsiTheme="minorHAnsi" w:cstheme="minorHAnsi"/>
          <w:color w:val="000000"/>
          <w:sz w:val="22"/>
          <w:szCs w:val="22"/>
          <w:u w:color="000000"/>
          <w:lang w:eastAsia="fr-FR"/>
        </w:rPr>
        <w:t>,</w:t>
      </w:r>
    </w:p>
    <w:p w14:paraId="57307E63" w14:textId="46938AAC" w:rsidR="00985F32" w:rsidRPr="009C7892" w:rsidRDefault="00985F32" w:rsidP="00A06EAF">
      <w:pPr>
        <w:suppressAutoHyphens w:val="0"/>
        <w:spacing w:before="40"/>
        <w:ind w:left="709" w:right="849" w:firstLine="142"/>
        <w:jc w:val="both"/>
        <w:rPr>
          <w:rFonts w:asciiTheme="minorHAnsi" w:eastAsia="Arial Unicode MS" w:hAnsiTheme="minorHAnsi" w:cstheme="minorHAnsi"/>
          <w:color w:val="000000"/>
          <w:sz w:val="22"/>
          <w:szCs w:val="22"/>
          <w:u w:color="000000"/>
          <w:lang w:eastAsia="fr-FR"/>
        </w:rPr>
      </w:pPr>
      <w:r w:rsidRPr="009C7892">
        <w:rPr>
          <w:rFonts w:asciiTheme="minorHAnsi" w:eastAsia="Arial Unicode MS" w:hAnsiTheme="minorHAnsi" w:cstheme="minorHAnsi"/>
          <w:color w:val="000000"/>
          <w:sz w:val="22"/>
          <w:szCs w:val="22"/>
          <w:u w:color="000000"/>
          <w:lang w:eastAsia="fr-FR"/>
        </w:rPr>
        <w:t>- Procéder à la gestion des demandes de financement</w:t>
      </w:r>
      <w:r w:rsidR="009C7BFB" w:rsidRPr="009C7892">
        <w:rPr>
          <w:rFonts w:asciiTheme="minorHAnsi" w:eastAsia="Arial Unicode MS" w:hAnsiTheme="minorHAnsi" w:cstheme="minorHAnsi"/>
          <w:color w:val="000000"/>
          <w:sz w:val="22"/>
          <w:szCs w:val="22"/>
          <w:u w:color="000000"/>
          <w:lang w:eastAsia="fr-FR"/>
        </w:rPr>
        <w:t>.</w:t>
      </w:r>
    </w:p>
    <w:p w14:paraId="5DBD39B9" w14:textId="77777777" w:rsidR="00837A95" w:rsidRPr="009C7892" w:rsidRDefault="00837A95" w:rsidP="00A06EAF">
      <w:pPr>
        <w:suppressAutoHyphens w:val="0"/>
        <w:ind w:right="849"/>
        <w:rPr>
          <w:rFonts w:asciiTheme="minorHAnsi" w:hAnsiTheme="minorHAnsi" w:cstheme="minorHAnsi"/>
          <w:b/>
          <w:i/>
          <w:sz w:val="22"/>
          <w:szCs w:val="22"/>
          <w:lang w:eastAsia="fr-FR"/>
        </w:rPr>
      </w:pPr>
    </w:p>
    <w:p w14:paraId="340D65FE" w14:textId="63EA41A0" w:rsidR="006B3C4D" w:rsidRPr="009C7892" w:rsidRDefault="002B0C8D" w:rsidP="002672B3">
      <w:pPr>
        <w:suppressAutoHyphens w:val="0"/>
        <w:ind w:left="709" w:right="849"/>
        <w:rPr>
          <w:rFonts w:asciiTheme="minorHAnsi" w:hAnsiTheme="minorHAnsi" w:cstheme="minorHAnsi"/>
          <w:b/>
          <w:i/>
          <w:sz w:val="22"/>
          <w:szCs w:val="22"/>
          <w:lang w:eastAsia="fr-FR"/>
        </w:rPr>
      </w:pPr>
      <w:r w:rsidRPr="009C7892">
        <w:rPr>
          <w:rFonts w:asciiTheme="minorHAnsi" w:hAnsiTheme="minorHAnsi" w:cstheme="minorHAnsi"/>
          <w:b/>
          <w:i/>
          <w:sz w:val="22"/>
          <w:szCs w:val="22"/>
          <w:lang w:eastAsia="fr-FR"/>
        </w:rPr>
        <w:t>QUALITES ET COMPETENCES REQUISES</w:t>
      </w:r>
    </w:p>
    <w:p w14:paraId="47B8083B" w14:textId="010E87DC" w:rsidR="00307658" w:rsidRPr="009C7892" w:rsidRDefault="00307658" w:rsidP="006B3C4D">
      <w:pPr>
        <w:pStyle w:val="Corps"/>
        <w:ind w:firstLine="708"/>
        <w:jc w:val="both"/>
        <w:rPr>
          <w:rStyle w:val="Aucun"/>
          <w:rFonts w:asciiTheme="minorHAnsi" w:hAnsiTheme="minorHAnsi" w:cstheme="minorHAnsi"/>
          <w:b/>
          <w:bCs/>
          <w:sz w:val="22"/>
          <w:szCs w:val="22"/>
          <w:lang w:val="fr-FR"/>
        </w:rPr>
      </w:pPr>
      <w:r w:rsidRPr="009C7892">
        <w:rPr>
          <w:rStyle w:val="Aucun"/>
          <w:rFonts w:asciiTheme="minorHAnsi" w:hAnsiTheme="minorHAnsi" w:cstheme="minorHAnsi"/>
          <w:b/>
          <w:bCs/>
          <w:sz w:val="22"/>
          <w:szCs w:val="22"/>
          <w:lang w:val="fr-FR"/>
        </w:rPr>
        <w:t>Qualifications :</w:t>
      </w:r>
    </w:p>
    <w:p w14:paraId="7A12CDF4" w14:textId="3D30E2CB" w:rsidR="006B3C4D" w:rsidRPr="009C7892" w:rsidRDefault="006B3C4D" w:rsidP="00A06EAF">
      <w:pPr>
        <w:widowControl w:val="0"/>
        <w:tabs>
          <w:tab w:val="left" w:pos="1997"/>
        </w:tabs>
        <w:suppressAutoHyphens w:val="0"/>
        <w:autoSpaceDE w:val="0"/>
        <w:autoSpaceDN w:val="0"/>
        <w:spacing w:before="1"/>
        <w:ind w:left="709" w:right="1123" w:firstLine="142"/>
        <w:jc w:val="both"/>
        <w:rPr>
          <w:rFonts w:asciiTheme="minorHAnsi" w:eastAsia="Calibri" w:hAnsiTheme="minorHAnsi" w:cstheme="minorHAnsi"/>
          <w:sz w:val="22"/>
          <w:szCs w:val="22"/>
          <w:lang w:eastAsia="en-US"/>
        </w:rPr>
      </w:pPr>
      <w:r w:rsidRPr="009C7892">
        <w:rPr>
          <w:rFonts w:asciiTheme="minorHAnsi" w:eastAsia="Calibri" w:hAnsiTheme="minorHAnsi" w:cstheme="minorHAnsi"/>
          <w:sz w:val="22"/>
          <w:szCs w:val="22"/>
          <w:lang w:eastAsia="en-US"/>
        </w:rPr>
        <w:t xml:space="preserve">- </w:t>
      </w:r>
      <w:r w:rsidR="00A06EAF" w:rsidRPr="009C7892">
        <w:rPr>
          <w:rFonts w:asciiTheme="minorHAnsi" w:eastAsia="Calibri" w:hAnsiTheme="minorHAnsi" w:cstheme="minorHAnsi"/>
          <w:sz w:val="22"/>
          <w:szCs w:val="22"/>
          <w:lang w:eastAsia="en-US"/>
        </w:rPr>
        <w:t xml:space="preserve">Master Gestion de projet </w:t>
      </w:r>
    </w:p>
    <w:p w14:paraId="22BFD86C" w14:textId="1AEC161F" w:rsidR="00A06EAF" w:rsidRPr="009C7892" w:rsidRDefault="00A06EAF" w:rsidP="00A06EAF">
      <w:pPr>
        <w:widowControl w:val="0"/>
        <w:tabs>
          <w:tab w:val="left" w:pos="1997"/>
        </w:tabs>
        <w:suppressAutoHyphens w:val="0"/>
        <w:autoSpaceDE w:val="0"/>
        <w:autoSpaceDN w:val="0"/>
        <w:spacing w:before="1"/>
        <w:ind w:left="709" w:right="1123" w:firstLine="142"/>
        <w:jc w:val="both"/>
        <w:rPr>
          <w:rFonts w:asciiTheme="minorHAnsi" w:eastAsia="Calibri" w:hAnsiTheme="minorHAnsi" w:cstheme="minorHAnsi"/>
          <w:sz w:val="22"/>
          <w:szCs w:val="22"/>
          <w:lang w:eastAsia="en-US"/>
        </w:rPr>
      </w:pPr>
      <w:r w:rsidRPr="009C7892">
        <w:rPr>
          <w:rFonts w:asciiTheme="minorHAnsi" w:eastAsia="Calibri" w:hAnsiTheme="minorHAnsi" w:cstheme="minorHAnsi"/>
          <w:sz w:val="22"/>
          <w:szCs w:val="22"/>
          <w:lang w:eastAsia="en-US"/>
        </w:rPr>
        <w:t xml:space="preserve">- Master communication développement </w:t>
      </w:r>
    </w:p>
    <w:p w14:paraId="5E85D24B" w14:textId="4610F728" w:rsidR="00A06EAF" w:rsidRPr="009C7892" w:rsidRDefault="00A06EAF" w:rsidP="00A06EAF">
      <w:pPr>
        <w:widowControl w:val="0"/>
        <w:tabs>
          <w:tab w:val="left" w:pos="1997"/>
        </w:tabs>
        <w:suppressAutoHyphens w:val="0"/>
        <w:autoSpaceDE w:val="0"/>
        <w:autoSpaceDN w:val="0"/>
        <w:spacing w:before="1"/>
        <w:ind w:left="709" w:right="1123" w:firstLine="142"/>
        <w:jc w:val="both"/>
        <w:rPr>
          <w:rFonts w:asciiTheme="minorHAnsi" w:eastAsia="Calibri" w:hAnsiTheme="minorHAnsi" w:cstheme="minorHAnsi"/>
          <w:sz w:val="22"/>
          <w:szCs w:val="22"/>
          <w:lang w:eastAsia="en-US"/>
        </w:rPr>
      </w:pPr>
      <w:r w:rsidRPr="009C7892">
        <w:rPr>
          <w:rFonts w:asciiTheme="minorHAnsi" w:eastAsia="Calibri" w:hAnsiTheme="minorHAnsi" w:cstheme="minorHAnsi"/>
          <w:sz w:val="22"/>
          <w:szCs w:val="22"/>
          <w:lang w:eastAsia="en-US"/>
        </w:rPr>
        <w:t xml:space="preserve">- IDE en santé publique </w:t>
      </w:r>
    </w:p>
    <w:p w14:paraId="1117C505" w14:textId="76A929E9" w:rsidR="00A06EAF" w:rsidRPr="009C7892" w:rsidRDefault="00A06EAF" w:rsidP="00A06EAF">
      <w:pPr>
        <w:widowControl w:val="0"/>
        <w:tabs>
          <w:tab w:val="left" w:pos="1997"/>
        </w:tabs>
        <w:suppressAutoHyphens w:val="0"/>
        <w:autoSpaceDE w:val="0"/>
        <w:autoSpaceDN w:val="0"/>
        <w:spacing w:before="1"/>
        <w:ind w:left="709" w:right="1123" w:firstLine="142"/>
        <w:jc w:val="both"/>
        <w:rPr>
          <w:rFonts w:asciiTheme="minorHAnsi" w:eastAsia="Calibri" w:hAnsiTheme="minorHAnsi" w:cstheme="minorHAnsi"/>
          <w:sz w:val="22"/>
          <w:szCs w:val="22"/>
          <w:lang w:eastAsia="en-US"/>
        </w:rPr>
      </w:pPr>
      <w:r w:rsidRPr="009C7892">
        <w:rPr>
          <w:rFonts w:asciiTheme="minorHAnsi" w:eastAsia="Calibri" w:hAnsiTheme="minorHAnsi" w:cstheme="minorHAnsi"/>
          <w:sz w:val="22"/>
          <w:szCs w:val="22"/>
          <w:lang w:eastAsia="en-US"/>
        </w:rPr>
        <w:t xml:space="preserve">- DE </w:t>
      </w:r>
      <w:r w:rsidR="009C7892">
        <w:rPr>
          <w:rFonts w:asciiTheme="minorHAnsi" w:eastAsia="Calibri" w:hAnsiTheme="minorHAnsi" w:cstheme="minorHAnsi"/>
          <w:sz w:val="22"/>
          <w:szCs w:val="22"/>
          <w:lang w:eastAsia="en-US"/>
        </w:rPr>
        <w:t>I</w:t>
      </w:r>
      <w:r w:rsidRPr="009C7892">
        <w:rPr>
          <w:rFonts w:asciiTheme="minorHAnsi" w:eastAsia="Calibri" w:hAnsiTheme="minorHAnsi" w:cstheme="minorHAnsi"/>
          <w:sz w:val="22"/>
          <w:szCs w:val="22"/>
          <w:lang w:eastAsia="en-US"/>
        </w:rPr>
        <w:t xml:space="preserve">ngénierie sociale </w:t>
      </w:r>
    </w:p>
    <w:p w14:paraId="38DAA3F7" w14:textId="77777777" w:rsidR="001F771F" w:rsidRPr="009C7892" w:rsidRDefault="001F771F" w:rsidP="006B3C4D">
      <w:pPr>
        <w:pStyle w:val="Corps"/>
        <w:jc w:val="both"/>
        <w:rPr>
          <w:rStyle w:val="Aucun"/>
          <w:rFonts w:asciiTheme="minorHAnsi" w:eastAsia="Calibri" w:hAnsiTheme="minorHAnsi" w:cstheme="minorHAnsi"/>
          <w:b/>
          <w:bCs/>
          <w:sz w:val="22"/>
          <w:szCs w:val="22"/>
          <w:u w:val="single"/>
          <w:lang w:val="fr-FR"/>
        </w:rPr>
      </w:pPr>
    </w:p>
    <w:p w14:paraId="2D666BBF" w14:textId="5252F14F" w:rsidR="00F0578D" w:rsidRPr="009C7892" w:rsidRDefault="00307658" w:rsidP="00F0578D">
      <w:pPr>
        <w:pStyle w:val="Corps"/>
        <w:ind w:firstLine="708"/>
        <w:jc w:val="both"/>
        <w:rPr>
          <w:rStyle w:val="Aucun"/>
          <w:rFonts w:asciiTheme="minorHAnsi" w:hAnsiTheme="minorHAnsi" w:cstheme="minorHAnsi"/>
          <w:b/>
          <w:bCs/>
          <w:sz w:val="22"/>
          <w:szCs w:val="22"/>
          <w:lang w:val="fr-FR"/>
        </w:rPr>
      </w:pPr>
      <w:r w:rsidRPr="009C7892">
        <w:rPr>
          <w:rStyle w:val="Aucun"/>
          <w:rFonts w:asciiTheme="minorHAnsi" w:hAnsiTheme="minorHAnsi" w:cstheme="minorHAnsi"/>
          <w:b/>
          <w:bCs/>
          <w:sz w:val="22"/>
          <w:szCs w:val="22"/>
          <w:lang w:val="fr-FR"/>
        </w:rPr>
        <w:t>Qualités :</w:t>
      </w:r>
    </w:p>
    <w:p w14:paraId="2323C4BE" w14:textId="026C46E0" w:rsidR="00A06EAF" w:rsidRPr="009C7892" w:rsidRDefault="00A06EAF" w:rsidP="00A06EAF">
      <w:pPr>
        <w:widowControl w:val="0"/>
        <w:tabs>
          <w:tab w:val="left" w:pos="1997"/>
        </w:tabs>
        <w:autoSpaceDE w:val="0"/>
        <w:autoSpaceDN w:val="0"/>
        <w:spacing w:line="268"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
          <w:iCs/>
          <w:sz w:val="22"/>
          <w:szCs w:val="22"/>
          <w:lang w:eastAsia="en-US"/>
        </w:rPr>
        <w:t xml:space="preserve">- </w:t>
      </w:r>
      <w:r w:rsidRPr="009C7892">
        <w:rPr>
          <w:rFonts w:asciiTheme="minorHAnsi" w:eastAsia="Calibri" w:hAnsiTheme="minorHAnsi" w:cstheme="minorHAnsi"/>
          <w:iCs/>
          <w:sz w:val="22"/>
          <w:szCs w:val="22"/>
          <w:lang w:eastAsia="en-US"/>
        </w:rPr>
        <w:t xml:space="preserve">Qualité rédactionnelle </w:t>
      </w:r>
    </w:p>
    <w:p w14:paraId="2E3F5F87" w14:textId="691F9994" w:rsidR="00A06EAF" w:rsidRPr="009C7892" w:rsidRDefault="00A06EAF" w:rsidP="00A06EAF">
      <w:pPr>
        <w:widowControl w:val="0"/>
        <w:tabs>
          <w:tab w:val="left" w:pos="1997"/>
        </w:tabs>
        <w:autoSpaceDE w:val="0"/>
        <w:autoSpaceDN w:val="0"/>
        <w:spacing w:line="268"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
          <w:iCs/>
          <w:sz w:val="22"/>
          <w:szCs w:val="22"/>
          <w:lang w:eastAsia="en-US"/>
        </w:rPr>
        <w:t xml:space="preserve">- </w:t>
      </w:r>
      <w:r w:rsidRPr="009C7892">
        <w:rPr>
          <w:rFonts w:asciiTheme="minorHAnsi" w:eastAsia="Calibri" w:hAnsiTheme="minorHAnsi" w:cstheme="minorHAnsi"/>
          <w:iCs/>
          <w:sz w:val="22"/>
          <w:szCs w:val="22"/>
          <w:lang w:eastAsia="en-US"/>
        </w:rPr>
        <w:t xml:space="preserve">Qualité </w:t>
      </w:r>
      <w:r w:rsidR="009C7BFB" w:rsidRPr="009C7892">
        <w:rPr>
          <w:rFonts w:asciiTheme="minorHAnsi" w:eastAsia="Calibri" w:hAnsiTheme="minorHAnsi" w:cstheme="minorHAnsi"/>
          <w:iCs/>
          <w:sz w:val="22"/>
          <w:szCs w:val="22"/>
          <w:lang w:eastAsia="en-US"/>
        </w:rPr>
        <w:t>d’</w:t>
      </w:r>
      <w:r w:rsidRPr="009C7892">
        <w:rPr>
          <w:rFonts w:asciiTheme="minorHAnsi" w:eastAsia="Calibri" w:hAnsiTheme="minorHAnsi" w:cstheme="minorHAnsi"/>
          <w:iCs/>
          <w:sz w:val="22"/>
          <w:szCs w:val="22"/>
          <w:lang w:eastAsia="en-US"/>
        </w:rPr>
        <w:t xml:space="preserve">animation de groupe </w:t>
      </w:r>
    </w:p>
    <w:p w14:paraId="504081DA" w14:textId="70D6D108" w:rsidR="00A06EAF" w:rsidRPr="009C7892" w:rsidRDefault="00A06EAF" w:rsidP="00A06EAF">
      <w:pPr>
        <w:widowControl w:val="0"/>
        <w:tabs>
          <w:tab w:val="left" w:pos="1997"/>
        </w:tabs>
        <w:autoSpaceDE w:val="0"/>
        <w:autoSpaceDN w:val="0"/>
        <w:spacing w:line="268"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
          <w:iCs/>
          <w:sz w:val="22"/>
          <w:szCs w:val="22"/>
          <w:lang w:eastAsia="en-US"/>
        </w:rPr>
        <w:t>-</w:t>
      </w:r>
      <w:r w:rsidRPr="009C7892">
        <w:rPr>
          <w:rFonts w:asciiTheme="minorHAnsi" w:eastAsia="Calibri" w:hAnsiTheme="minorHAnsi" w:cstheme="minorHAnsi"/>
          <w:iCs/>
          <w:sz w:val="22"/>
          <w:szCs w:val="22"/>
          <w:lang w:eastAsia="en-US"/>
        </w:rPr>
        <w:t xml:space="preserve"> Capacité d’adaptation et d’ouverture d’esprit</w:t>
      </w:r>
    </w:p>
    <w:p w14:paraId="55C270CB" w14:textId="77777777" w:rsidR="00A06EAF" w:rsidRPr="009C7892" w:rsidRDefault="00A06EAF" w:rsidP="00A06EAF">
      <w:pPr>
        <w:widowControl w:val="0"/>
        <w:tabs>
          <w:tab w:val="left" w:pos="1997"/>
        </w:tabs>
        <w:autoSpaceDE w:val="0"/>
        <w:autoSpaceDN w:val="0"/>
        <w:spacing w:line="268"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
          <w:iCs/>
          <w:sz w:val="22"/>
          <w:szCs w:val="22"/>
          <w:lang w:eastAsia="en-US"/>
        </w:rPr>
        <w:t>-</w:t>
      </w:r>
      <w:r w:rsidRPr="009C7892">
        <w:rPr>
          <w:rFonts w:asciiTheme="minorHAnsi" w:eastAsia="Calibri" w:hAnsiTheme="minorHAnsi" w:cstheme="minorHAnsi"/>
          <w:iCs/>
          <w:sz w:val="22"/>
          <w:szCs w:val="22"/>
          <w:lang w:eastAsia="en-US"/>
        </w:rPr>
        <w:t xml:space="preserve"> Respect du secret professionnel et de la hiérarchie </w:t>
      </w:r>
    </w:p>
    <w:p w14:paraId="1F6E0B77" w14:textId="77777777" w:rsidR="00A06EAF" w:rsidRPr="009C7892" w:rsidRDefault="00A06EAF" w:rsidP="00A06EAF">
      <w:pPr>
        <w:widowControl w:val="0"/>
        <w:tabs>
          <w:tab w:val="left" w:pos="1997"/>
        </w:tabs>
        <w:autoSpaceDE w:val="0"/>
        <w:autoSpaceDN w:val="0"/>
        <w:spacing w:line="268"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
          <w:iCs/>
          <w:sz w:val="22"/>
          <w:szCs w:val="22"/>
          <w:lang w:eastAsia="en-US"/>
        </w:rPr>
        <w:t>-</w:t>
      </w:r>
      <w:r w:rsidRPr="009C7892">
        <w:rPr>
          <w:rFonts w:asciiTheme="minorHAnsi" w:eastAsia="Calibri" w:hAnsiTheme="minorHAnsi" w:cstheme="minorHAnsi"/>
          <w:iCs/>
          <w:sz w:val="22"/>
          <w:szCs w:val="22"/>
          <w:lang w:eastAsia="en-US"/>
        </w:rPr>
        <w:t xml:space="preserve"> Faciliter les échanges et générer du lien intergénérationnel </w:t>
      </w:r>
    </w:p>
    <w:p w14:paraId="5BBAA766" w14:textId="77777777" w:rsidR="00A06EAF" w:rsidRPr="009C7892" w:rsidRDefault="00A06EAF" w:rsidP="00A06EAF">
      <w:pPr>
        <w:widowControl w:val="0"/>
        <w:tabs>
          <w:tab w:val="left" w:pos="1997"/>
        </w:tabs>
        <w:autoSpaceDE w:val="0"/>
        <w:autoSpaceDN w:val="0"/>
        <w:spacing w:line="268"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
          <w:iCs/>
          <w:sz w:val="22"/>
          <w:szCs w:val="22"/>
          <w:lang w:eastAsia="en-US"/>
        </w:rPr>
        <w:t>-</w:t>
      </w:r>
      <w:r w:rsidRPr="009C7892">
        <w:rPr>
          <w:rFonts w:asciiTheme="minorHAnsi" w:eastAsia="Calibri" w:hAnsiTheme="minorHAnsi" w:cstheme="minorHAnsi"/>
          <w:iCs/>
          <w:sz w:val="22"/>
          <w:szCs w:val="22"/>
          <w:lang w:eastAsia="en-US"/>
        </w:rPr>
        <w:t xml:space="preserve"> Respect des missions du service public</w:t>
      </w:r>
    </w:p>
    <w:p w14:paraId="6E97F406" w14:textId="77777777" w:rsidR="00F0578D" w:rsidRPr="009C7892" w:rsidRDefault="00F0578D" w:rsidP="001F771F">
      <w:pPr>
        <w:pStyle w:val="Corps"/>
        <w:jc w:val="both"/>
        <w:rPr>
          <w:rStyle w:val="Aucun"/>
          <w:rFonts w:asciiTheme="minorHAnsi" w:hAnsiTheme="minorHAnsi" w:cstheme="minorHAnsi"/>
          <w:sz w:val="22"/>
          <w:szCs w:val="22"/>
          <w:lang w:val="fr-FR"/>
        </w:rPr>
      </w:pPr>
    </w:p>
    <w:p w14:paraId="762B7FFD" w14:textId="53004C86" w:rsidR="00F0578D" w:rsidRPr="009C7892" w:rsidRDefault="00F0578D" w:rsidP="00F0578D">
      <w:pPr>
        <w:pStyle w:val="Corps"/>
        <w:ind w:left="708"/>
        <w:jc w:val="both"/>
        <w:rPr>
          <w:rStyle w:val="Aucun"/>
          <w:rFonts w:asciiTheme="minorHAnsi" w:hAnsiTheme="minorHAnsi" w:cstheme="minorHAnsi"/>
          <w:b/>
          <w:bCs/>
          <w:sz w:val="22"/>
          <w:szCs w:val="22"/>
          <w:lang w:val="fr-FR"/>
        </w:rPr>
      </w:pPr>
      <w:r w:rsidRPr="009C7892">
        <w:rPr>
          <w:rStyle w:val="Aucun"/>
          <w:rFonts w:asciiTheme="minorHAnsi" w:hAnsiTheme="minorHAnsi" w:cstheme="minorHAnsi"/>
          <w:b/>
          <w:bCs/>
          <w:sz w:val="22"/>
          <w:szCs w:val="22"/>
          <w:lang w:val="fr-FR"/>
        </w:rPr>
        <w:t>Compétences :</w:t>
      </w:r>
    </w:p>
    <w:p w14:paraId="7BB73B00" w14:textId="4F1550B7" w:rsidR="00A06EAF" w:rsidRPr="009C7892" w:rsidRDefault="006B3C4D" w:rsidP="00A06EAF">
      <w:pPr>
        <w:widowControl w:val="0"/>
        <w:tabs>
          <w:tab w:val="left" w:pos="709"/>
        </w:tabs>
        <w:suppressAutoHyphens w:val="0"/>
        <w:autoSpaceDE w:val="0"/>
        <w:autoSpaceDN w:val="0"/>
        <w:spacing w:line="267"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xml:space="preserve">- </w:t>
      </w:r>
      <w:r w:rsidR="00A06EAF" w:rsidRPr="009C7892">
        <w:rPr>
          <w:rFonts w:asciiTheme="minorHAnsi" w:eastAsia="Calibri" w:hAnsiTheme="minorHAnsi" w:cstheme="minorHAnsi"/>
          <w:iCs/>
          <w:sz w:val="22"/>
          <w:szCs w:val="22"/>
          <w:lang w:eastAsia="en-US"/>
        </w:rPr>
        <w:t>Connaissance des missions d’un Centre Communal d’Action Sociale</w:t>
      </w:r>
    </w:p>
    <w:p w14:paraId="3F5F7A5E" w14:textId="77777777" w:rsidR="00A06EAF" w:rsidRPr="009C7892" w:rsidRDefault="00A06EAF" w:rsidP="00A06EAF">
      <w:pPr>
        <w:widowControl w:val="0"/>
        <w:tabs>
          <w:tab w:val="left" w:pos="709"/>
        </w:tabs>
        <w:suppressAutoHyphens w:val="0"/>
        <w:autoSpaceDE w:val="0"/>
        <w:autoSpaceDN w:val="0"/>
        <w:spacing w:line="267"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Connaissance des atouts, problématiques et projets du territoire</w:t>
      </w:r>
    </w:p>
    <w:p w14:paraId="4CE63C4B" w14:textId="77777777" w:rsidR="00A06EAF" w:rsidRPr="009C7892" w:rsidRDefault="00A06EAF" w:rsidP="00A06EAF">
      <w:pPr>
        <w:widowControl w:val="0"/>
        <w:tabs>
          <w:tab w:val="left" w:pos="709"/>
        </w:tabs>
        <w:suppressAutoHyphens w:val="0"/>
        <w:autoSpaceDE w:val="0"/>
        <w:autoSpaceDN w:val="0"/>
        <w:spacing w:line="267"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xml:space="preserve">- Travail en équipe </w:t>
      </w:r>
    </w:p>
    <w:p w14:paraId="37A3E269" w14:textId="77777777" w:rsidR="00A06EAF" w:rsidRPr="009C7892" w:rsidRDefault="00A06EAF" w:rsidP="00A06EAF">
      <w:pPr>
        <w:widowControl w:val="0"/>
        <w:tabs>
          <w:tab w:val="left" w:pos="709"/>
        </w:tabs>
        <w:suppressAutoHyphens w:val="0"/>
        <w:autoSpaceDE w:val="0"/>
        <w:autoSpaceDN w:val="0"/>
        <w:spacing w:line="267" w:lineRule="exact"/>
        <w:ind w:left="993" w:hanging="142"/>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Capacité à créer/maintenir et entretenir des partenariats et à coopérer dans le cadre d’une démarche d’animation territoriale</w:t>
      </w:r>
    </w:p>
    <w:p w14:paraId="2531B5D4" w14:textId="77777777" w:rsidR="00A06EAF" w:rsidRPr="009C7892" w:rsidRDefault="00A06EAF" w:rsidP="00A06EAF">
      <w:pPr>
        <w:widowControl w:val="0"/>
        <w:tabs>
          <w:tab w:val="left" w:pos="709"/>
        </w:tabs>
        <w:suppressAutoHyphens w:val="0"/>
        <w:autoSpaceDE w:val="0"/>
        <w:autoSpaceDN w:val="0"/>
        <w:spacing w:line="267"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Capacité à suivre, évaluer et rendre compte des actions mises en place.</w:t>
      </w:r>
    </w:p>
    <w:p w14:paraId="7F195E21" w14:textId="77777777" w:rsidR="00A06EAF" w:rsidRPr="009C7892" w:rsidRDefault="00A06EAF" w:rsidP="00A06EAF">
      <w:pPr>
        <w:widowControl w:val="0"/>
        <w:tabs>
          <w:tab w:val="left" w:pos="709"/>
        </w:tabs>
        <w:suppressAutoHyphens w:val="0"/>
        <w:autoSpaceDE w:val="0"/>
        <w:autoSpaceDN w:val="0"/>
        <w:spacing w:line="267"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Capacité à assurer le lien avec le projet de territoire du PETR et les actions engagées à cette échelle</w:t>
      </w:r>
    </w:p>
    <w:p w14:paraId="0B3D0935" w14:textId="77777777" w:rsidR="00A06EAF" w:rsidRPr="009C7892" w:rsidRDefault="00A06EAF" w:rsidP="00A06EAF">
      <w:pPr>
        <w:widowControl w:val="0"/>
        <w:tabs>
          <w:tab w:val="left" w:pos="709"/>
        </w:tabs>
        <w:suppressAutoHyphens w:val="0"/>
        <w:autoSpaceDE w:val="0"/>
        <w:autoSpaceDN w:val="0"/>
        <w:spacing w:line="267" w:lineRule="exact"/>
        <w:ind w:left="851"/>
        <w:rPr>
          <w:rFonts w:asciiTheme="minorHAnsi" w:eastAsia="Calibri" w:hAnsiTheme="minorHAnsi" w:cstheme="minorHAnsi"/>
          <w:iCs/>
          <w:sz w:val="22"/>
          <w:szCs w:val="22"/>
          <w:lang w:eastAsia="en-US"/>
        </w:rPr>
      </w:pPr>
      <w:r w:rsidRPr="009C7892">
        <w:rPr>
          <w:rFonts w:asciiTheme="minorHAnsi" w:eastAsia="Calibri" w:hAnsiTheme="minorHAnsi" w:cstheme="minorHAnsi"/>
          <w:iCs/>
          <w:sz w:val="22"/>
          <w:szCs w:val="22"/>
          <w:lang w:eastAsia="en-US"/>
        </w:rPr>
        <w:t xml:space="preserve">- Capacité à impulser des actions de sensibilisation auprès de la population </w:t>
      </w:r>
    </w:p>
    <w:p w14:paraId="0BE04B85" w14:textId="04841134" w:rsidR="00694C54" w:rsidRPr="009C7892" w:rsidRDefault="00A06EAF" w:rsidP="00A06EAF">
      <w:pPr>
        <w:widowControl w:val="0"/>
        <w:tabs>
          <w:tab w:val="left" w:pos="709"/>
        </w:tabs>
        <w:suppressAutoHyphens w:val="0"/>
        <w:autoSpaceDE w:val="0"/>
        <w:autoSpaceDN w:val="0"/>
        <w:spacing w:line="267" w:lineRule="exact"/>
        <w:ind w:left="851"/>
        <w:rPr>
          <w:rStyle w:val="Aucun"/>
          <w:rFonts w:asciiTheme="minorHAnsi" w:eastAsia="Calibri" w:hAnsiTheme="minorHAnsi" w:cstheme="minorHAnsi"/>
          <w:iCs/>
          <w:sz w:val="22"/>
          <w:szCs w:val="22"/>
          <w:lang w:val="fr-FR" w:eastAsia="en-US"/>
        </w:rPr>
      </w:pPr>
      <w:r w:rsidRPr="009C7892">
        <w:rPr>
          <w:rFonts w:asciiTheme="minorHAnsi" w:eastAsia="Calibri" w:hAnsiTheme="minorHAnsi" w:cstheme="minorHAnsi"/>
          <w:iCs/>
          <w:sz w:val="22"/>
          <w:szCs w:val="22"/>
          <w:lang w:eastAsia="en-US"/>
        </w:rPr>
        <w:t>- Gestion de projet et ingénierie</w:t>
      </w:r>
    </w:p>
    <w:p w14:paraId="56581353" w14:textId="77777777" w:rsidR="001F771F" w:rsidRPr="009C7892" w:rsidRDefault="001F771F" w:rsidP="001F771F">
      <w:pPr>
        <w:pStyle w:val="Corps"/>
        <w:ind w:firstLine="709"/>
        <w:jc w:val="both"/>
        <w:rPr>
          <w:rStyle w:val="Aucun"/>
          <w:rFonts w:asciiTheme="minorHAnsi" w:hAnsiTheme="minorHAnsi" w:cstheme="minorHAnsi"/>
          <w:color w:val="auto"/>
          <w:sz w:val="22"/>
          <w:szCs w:val="22"/>
          <w:lang w:val="fr-FR"/>
        </w:rPr>
      </w:pPr>
    </w:p>
    <w:p w14:paraId="4A70B6A5" w14:textId="77777777" w:rsidR="00694C54" w:rsidRPr="009C7892" w:rsidRDefault="00694C54" w:rsidP="00694C54">
      <w:pPr>
        <w:suppressAutoHyphens w:val="0"/>
        <w:ind w:left="709"/>
        <w:rPr>
          <w:rFonts w:asciiTheme="minorHAnsi" w:hAnsiTheme="minorHAnsi" w:cstheme="minorHAnsi"/>
          <w:b/>
          <w:i/>
          <w:sz w:val="22"/>
          <w:szCs w:val="22"/>
          <w:lang w:eastAsia="fr-FR"/>
        </w:rPr>
      </w:pPr>
      <w:r w:rsidRPr="009C7892">
        <w:rPr>
          <w:rFonts w:asciiTheme="minorHAnsi" w:hAnsiTheme="minorHAnsi" w:cstheme="minorHAnsi"/>
          <w:b/>
          <w:i/>
          <w:sz w:val="22"/>
          <w:szCs w:val="22"/>
          <w:lang w:eastAsia="fr-FR"/>
        </w:rPr>
        <w:t>ENVIRONNEMENT DU POSTE</w:t>
      </w:r>
    </w:p>
    <w:p w14:paraId="2DED2488" w14:textId="46A37913" w:rsidR="002672B3" w:rsidRPr="009C7892" w:rsidRDefault="00A06EAF" w:rsidP="00DC7375">
      <w:pPr>
        <w:widowControl w:val="0"/>
        <w:suppressAutoHyphens w:val="0"/>
        <w:autoSpaceDE w:val="0"/>
        <w:autoSpaceDN w:val="0"/>
        <w:spacing w:line="267" w:lineRule="exact"/>
        <w:ind w:firstLine="708"/>
        <w:rPr>
          <w:rFonts w:asciiTheme="minorHAnsi" w:eastAsia="Calibri" w:hAnsiTheme="minorHAnsi" w:cstheme="minorHAnsi"/>
          <w:iCs/>
          <w:spacing w:val="-2"/>
          <w:sz w:val="22"/>
          <w:szCs w:val="22"/>
          <w:lang w:eastAsia="en-US"/>
        </w:rPr>
      </w:pPr>
      <w:r w:rsidRPr="009C7892">
        <w:rPr>
          <w:rFonts w:asciiTheme="minorHAnsi" w:eastAsia="Calibri" w:hAnsiTheme="minorHAnsi" w:cstheme="minorHAnsi"/>
          <w:iCs/>
          <w:spacing w:val="-2"/>
          <w:sz w:val="22"/>
          <w:szCs w:val="22"/>
          <w:lang w:eastAsia="en-US"/>
        </w:rPr>
        <w:t>Réunions à des horaires particuliers selon les actions (soir, week-end)</w:t>
      </w:r>
    </w:p>
    <w:p w14:paraId="78C59AD6" w14:textId="77777777" w:rsidR="001F771F" w:rsidRPr="009C7892" w:rsidRDefault="001F771F" w:rsidP="00746CA9">
      <w:pPr>
        <w:rPr>
          <w:rFonts w:asciiTheme="minorHAnsi" w:hAnsiTheme="minorHAnsi" w:cstheme="minorHAnsi"/>
          <w:b/>
          <w:i/>
          <w:sz w:val="22"/>
          <w:szCs w:val="22"/>
          <w:lang w:eastAsia="fr-FR"/>
        </w:rPr>
      </w:pPr>
    </w:p>
    <w:p w14:paraId="10E7AC2A" w14:textId="28A90F88" w:rsidR="008363F4" w:rsidRPr="009C7892" w:rsidRDefault="002B0C8D" w:rsidP="00694C54">
      <w:pPr>
        <w:ind w:left="709"/>
        <w:rPr>
          <w:rFonts w:asciiTheme="minorHAnsi" w:hAnsiTheme="minorHAnsi" w:cstheme="minorHAnsi"/>
          <w:b/>
          <w:i/>
          <w:sz w:val="22"/>
          <w:szCs w:val="22"/>
          <w:lang w:eastAsia="fr-FR"/>
        </w:rPr>
      </w:pPr>
      <w:r w:rsidRPr="009C7892">
        <w:rPr>
          <w:rFonts w:asciiTheme="minorHAnsi" w:hAnsiTheme="minorHAnsi" w:cstheme="minorHAnsi"/>
          <w:b/>
          <w:i/>
          <w:sz w:val="22"/>
          <w:szCs w:val="22"/>
          <w:lang w:eastAsia="fr-FR"/>
        </w:rPr>
        <w:t xml:space="preserve">INFORMATIONS COMPLEMENTAIRES </w:t>
      </w:r>
    </w:p>
    <w:p w14:paraId="53D584BB" w14:textId="77777777" w:rsidR="00CE6B2A" w:rsidRPr="009C7892"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9C7892">
        <w:rPr>
          <w:rStyle w:val="Aucun"/>
          <w:rFonts w:asciiTheme="minorHAnsi" w:hAnsiTheme="minorHAnsi" w:cstheme="minorHAnsi"/>
          <w:b/>
          <w:bCs/>
          <w:sz w:val="22"/>
          <w:szCs w:val="22"/>
          <w:u w:val="single"/>
          <w:lang w:val="fr-FR"/>
        </w:rPr>
        <w:t>Conditions d</w:t>
      </w:r>
      <w:r w:rsidRPr="009C7892">
        <w:rPr>
          <w:rStyle w:val="Aucun"/>
          <w:rFonts w:asciiTheme="minorHAnsi" w:hAnsiTheme="minorHAnsi" w:cstheme="minorHAnsi"/>
          <w:b/>
          <w:bCs/>
          <w:sz w:val="22"/>
          <w:szCs w:val="22"/>
          <w:u w:val="single"/>
          <w:rtl/>
          <w:lang w:val="fr-FR"/>
        </w:rPr>
        <w:t>’</w:t>
      </w:r>
      <w:r w:rsidRPr="009C7892">
        <w:rPr>
          <w:rStyle w:val="Aucun"/>
          <w:rFonts w:asciiTheme="minorHAnsi" w:hAnsiTheme="minorHAnsi" w:cstheme="minorHAnsi"/>
          <w:b/>
          <w:bCs/>
          <w:sz w:val="22"/>
          <w:szCs w:val="22"/>
          <w:u w:val="single"/>
          <w:lang w:val="fr-FR"/>
        </w:rPr>
        <w:t>exercice</w:t>
      </w:r>
    </w:p>
    <w:p w14:paraId="4151DA24" w14:textId="77777777" w:rsidR="00CE6B2A" w:rsidRPr="009C7892" w:rsidRDefault="00CE6B2A" w:rsidP="00ED6022">
      <w:pPr>
        <w:pStyle w:val="Corps"/>
        <w:ind w:left="709" w:right="849"/>
        <w:jc w:val="both"/>
        <w:rPr>
          <w:rStyle w:val="Aucun"/>
          <w:rFonts w:asciiTheme="minorHAnsi" w:hAnsiTheme="minorHAnsi" w:cstheme="minorHAnsi"/>
          <w:color w:val="auto"/>
          <w:sz w:val="22"/>
          <w:szCs w:val="22"/>
          <w:lang w:val="fr-FR"/>
        </w:rPr>
      </w:pPr>
      <w:r w:rsidRPr="009C7892">
        <w:rPr>
          <w:rStyle w:val="Aucun"/>
          <w:rFonts w:asciiTheme="minorHAnsi" w:hAnsiTheme="minorHAnsi" w:cstheme="minorHAnsi"/>
          <w:color w:val="auto"/>
          <w:sz w:val="22"/>
          <w:szCs w:val="22"/>
          <w:lang w:val="fr-FR"/>
        </w:rPr>
        <w:t>Rémunération statutaire + 13</w:t>
      </w:r>
      <w:r w:rsidRPr="009C7892">
        <w:rPr>
          <w:rStyle w:val="Aucun"/>
          <w:rFonts w:asciiTheme="minorHAnsi" w:hAnsiTheme="minorHAnsi" w:cstheme="minorHAnsi"/>
          <w:color w:val="auto"/>
          <w:sz w:val="22"/>
          <w:szCs w:val="22"/>
          <w:vertAlign w:val="superscript"/>
          <w:lang w:val="fr-FR"/>
        </w:rPr>
        <w:t>ème</w:t>
      </w:r>
      <w:r w:rsidRPr="009C7892">
        <w:rPr>
          <w:rStyle w:val="Aucun"/>
          <w:rFonts w:asciiTheme="minorHAnsi" w:hAnsiTheme="minorHAnsi" w:cstheme="minorHAnsi"/>
          <w:color w:val="auto"/>
          <w:sz w:val="22"/>
          <w:szCs w:val="22"/>
          <w:lang w:val="fr-FR"/>
        </w:rPr>
        <w:t xml:space="preserve"> mois</w:t>
      </w:r>
    </w:p>
    <w:p w14:paraId="7E14893C" w14:textId="205625B8" w:rsidR="00397201" w:rsidRPr="009C7892" w:rsidRDefault="00397201" w:rsidP="00ED6022">
      <w:pPr>
        <w:pStyle w:val="Corps"/>
        <w:ind w:left="709" w:right="849"/>
        <w:jc w:val="both"/>
        <w:rPr>
          <w:rStyle w:val="Aucun"/>
          <w:rFonts w:asciiTheme="minorHAnsi" w:hAnsiTheme="minorHAnsi" w:cstheme="minorHAnsi"/>
          <w:color w:val="auto"/>
          <w:sz w:val="22"/>
          <w:szCs w:val="22"/>
          <w:lang w:val="fr-FR"/>
        </w:rPr>
      </w:pPr>
      <w:r w:rsidRPr="009C7892">
        <w:rPr>
          <w:rStyle w:val="Aucun"/>
          <w:rFonts w:asciiTheme="minorHAnsi" w:hAnsiTheme="minorHAnsi" w:cstheme="minorHAnsi"/>
          <w:color w:val="auto"/>
          <w:sz w:val="22"/>
          <w:szCs w:val="22"/>
          <w:lang w:val="fr-FR"/>
        </w:rPr>
        <w:t>Primes : IFSE</w:t>
      </w:r>
    </w:p>
    <w:p w14:paraId="04882A0C" w14:textId="6E96AC63" w:rsidR="00CE6B2A" w:rsidRPr="009C7892" w:rsidRDefault="00CE6B2A" w:rsidP="002672B3">
      <w:pPr>
        <w:pStyle w:val="Corps"/>
        <w:ind w:left="709" w:right="849"/>
        <w:jc w:val="both"/>
        <w:rPr>
          <w:rStyle w:val="Aucun"/>
          <w:rFonts w:asciiTheme="minorHAnsi" w:hAnsiTheme="minorHAnsi" w:cstheme="minorHAnsi"/>
          <w:color w:val="auto"/>
          <w:sz w:val="22"/>
          <w:szCs w:val="22"/>
          <w:lang w:val="fr-FR"/>
        </w:rPr>
      </w:pPr>
      <w:r w:rsidRPr="009C7892">
        <w:rPr>
          <w:rStyle w:val="Aucun"/>
          <w:rFonts w:asciiTheme="minorHAnsi" w:hAnsiTheme="minorHAnsi" w:cstheme="minorHAnsi"/>
          <w:color w:val="auto"/>
          <w:sz w:val="22"/>
          <w:szCs w:val="22"/>
          <w:lang w:val="fr-FR"/>
        </w:rPr>
        <w:t>Participation aux abonnements de transport : 75%</w:t>
      </w:r>
    </w:p>
    <w:p w14:paraId="0AB7764B" w14:textId="3DD6A81C" w:rsidR="002B0C8D" w:rsidRPr="009C7892" w:rsidRDefault="00CE6B2A" w:rsidP="00694C54">
      <w:pPr>
        <w:pStyle w:val="Corps"/>
        <w:ind w:left="709" w:right="849"/>
        <w:jc w:val="both"/>
        <w:rPr>
          <w:rStyle w:val="Aucun"/>
          <w:rFonts w:asciiTheme="minorHAnsi" w:hAnsiTheme="minorHAnsi" w:cstheme="minorHAnsi"/>
          <w:color w:val="auto"/>
          <w:sz w:val="22"/>
          <w:szCs w:val="22"/>
          <w:lang w:val="fr-FR"/>
        </w:rPr>
      </w:pPr>
      <w:r w:rsidRPr="009C7892">
        <w:rPr>
          <w:rStyle w:val="Aucun"/>
          <w:rFonts w:asciiTheme="minorHAnsi" w:hAnsiTheme="minorHAnsi" w:cstheme="minorHAnsi"/>
          <w:color w:val="auto"/>
          <w:sz w:val="22"/>
          <w:szCs w:val="22"/>
          <w:lang w:val="fr-FR"/>
        </w:rPr>
        <w:t>Avantages : participation santé, prévoyance, titres restaurants</w:t>
      </w:r>
    </w:p>
    <w:p w14:paraId="0F6B444E" w14:textId="77777777" w:rsidR="00694C54" w:rsidRPr="009C7892" w:rsidRDefault="00694C54" w:rsidP="00694C54">
      <w:pPr>
        <w:pStyle w:val="Corps"/>
        <w:ind w:left="709" w:right="849"/>
        <w:jc w:val="both"/>
        <w:rPr>
          <w:rFonts w:asciiTheme="minorHAnsi" w:hAnsiTheme="minorHAnsi" w:cstheme="minorHAnsi"/>
          <w:color w:val="auto"/>
          <w:sz w:val="22"/>
          <w:szCs w:val="22"/>
          <w:lang w:val="fr-FR"/>
        </w:rPr>
      </w:pPr>
    </w:p>
    <w:p w14:paraId="3B41C3EF" w14:textId="007F1EE2" w:rsidR="003A666B" w:rsidRPr="009C7892" w:rsidRDefault="003A666B" w:rsidP="00ED6022">
      <w:pPr>
        <w:ind w:left="709" w:right="849"/>
        <w:rPr>
          <w:rFonts w:asciiTheme="minorHAnsi" w:hAnsiTheme="minorHAnsi" w:cstheme="minorHAnsi"/>
          <w:sz w:val="22"/>
          <w:szCs w:val="22"/>
        </w:rPr>
      </w:pPr>
      <w:r w:rsidRPr="009C7892">
        <w:rPr>
          <w:rFonts w:asciiTheme="minorHAnsi" w:hAnsiTheme="minorHAnsi" w:cstheme="minorHAnsi"/>
          <w:sz w:val="22"/>
          <w:szCs w:val="22"/>
        </w:rPr>
        <w:t xml:space="preserve">Dépôt de candidature souhaité </w:t>
      </w:r>
      <w:r w:rsidR="00746CA9" w:rsidRPr="009C7892">
        <w:rPr>
          <w:rFonts w:asciiTheme="minorHAnsi" w:hAnsiTheme="minorHAnsi" w:cstheme="minorHAnsi"/>
          <w:sz w:val="22"/>
          <w:szCs w:val="22"/>
        </w:rPr>
        <w:t xml:space="preserve">avant le </w:t>
      </w:r>
      <w:r w:rsidR="00A06EAF" w:rsidRPr="009C7892">
        <w:rPr>
          <w:rFonts w:asciiTheme="minorHAnsi" w:hAnsiTheme="minorHAnsi" w:cstheme="minorHAnsi"/>
          <w:sz w:val="22"/>
          <w:szCs w:val="22"/>
        </w:rPr>
        <w:t>15 mai 2026</w:t>
      </w:r>
    </w:p>
    <w:p w14:paraId="65067380" w14:textId="67C1FDE1" w:rsidR="003A666B" w:rsidRPr="009C7892" w:rsidRDefault="003A666B" w:rsidP="00ED6022">
      <w:pPr>
        <w:ind w:left="709" w:right="849"/>
        <w:rPr>
          <w:rFonts w:asciiTheme="minorHAnsi" w:hAnsiTheme="minorHAnsi" w:cstheme="minorHAnsi"/>
          <w:sz w:val="22"/>
          <w:szCs w:val="22"/>
        </w:rPr>
      </w:pPr>
      <w:r w:rsidRPr="009C7892">
        <w:rPr>
          <w:rFonts w:asciiTheme="minorHAnsi" w:hAnsiTheme="minorHAnsi" w:cstheme="minorHAnsi"/>
          <w:sz w:val="22"/>
          <w:szCs w:val="22"/>
        </w:rPr>
        <w:t>P</w:t>
      </w:r>
      <w:r w:rsidR="00E961ED" w:rsidRPr="009C7892">
        <w:rPr>
          <w:rFonts w:asciiTheme="minorHAnsi" w:hAnsiTheme="minorHAnsi" w:cstheme="minorHAnsi"/>
          <w:sz w:val="22"/>
          <w:szCs w:val="22"/>
        </w:rPr>
        <w:t xml:space="preserve">rise de poste : </w:t>
      </w:r>
      <w:r w:rsidR="00397201" w:rsidRPr="009C7892">
        <w:rPr>
          <w:rFonts w:asciiTheme="minorHAnsi" w:hAnsiTheme="minorHAnsi" w:cstheme="minorHAnsi"/>
          <w:sz w:val="22"/>
          <w:szCs w:val="22"/>
        </w:rPr>
        <w:t>au plus vite</w:t>
      </w:r>
    </w:p>
    <w:p w14:paraId="4389E0DF" w14:textId="77777777" w:rsidR="003A666B" w:rsidRPr="009C7892" w:rsidRDefault="003A666B" w:rsidP="00ED6022">
      <w:pPr>
        <w:ind w:left="709" w:right="849"/>
        <w:rPr>
          <w:rFonts w:asciiTheme="minorHAnsi" w:hAnsiTheme="minorHAnsi" w:cstheme="minorHAnsi"/>
          <w:sz w:val="22"/>
          <w:szCs w:val="22"/>
        </w:rPr>
      </w:pPr>
    </w:p>
    <w:p w14:paraId="034BCDE0" w14:textId="64FCEC74" w:rsidR="00F0578D" w:rsidRPr="009C7892" w:rsidRDefault="00F0578D" w:rsidP="00ED6022">
      <w:pPr>
        <w:ind w:left="709" w:right="849"/>
        <w:rPr>
          <w:rFonts w:asciiTheme="minorHAnsi" w:hAnsiTheme="minorHAnsi" w:cstheme="minorHAnsi"/>
          <w:sz w:val="22"/>
          <w:szCs w:val="22"/>
        </w:rPr>
      </w:pPr>
      <w:r w:rsidRPr="009C7892">
        <w:rPr>
          <w:rFonts w:asciiTheme="minorHAnsi" w:hAnsiTheme="minorHAnsi" w:cstheme="minorHAnsi"/>
          <w:sz w:val="22"/>
          <w:szCs w:val="22"/>
        </w:rPr>
        <w:lastRenderedPageBreak/>
        <w:t xml:space="preserve">Collectivité </w:t>
      </w:r>
      <w:proofErr w:type="spellStart"/>
      <w:r w:rsidRPr="009C7892">
        <w:rPr>
          <w:rFonts w:asciiTheme="minorHAnsi" w:hAnsiTheme="minorHAnsi" w:cstheme="minorHAnsi"/>
          <w:sz w:val="22"/>
          <w:szCs w:val="22"/>
        </w:rPr>
        <w:t>handi</w:t>
      </w:r>
      <w:proofErr w:type="spellEnd"/>
      <w:r w:rsidRPr="009C7892">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3D951A7A" w14:textId="77777777" w:rsidR="00694C54" w:rsidRPr="009C7892" w:rsidRDefault="00694C54" w:rsidP="00ED6022">
      <w:pPr>
        <w:ind w:left="709" w:right="849"/>
        <w:rPr>
          <w:rFonts w:asciiTheme="minorHAnsi" w:hAnsiTheme="minorHAnsi" w:cstheme="minorHAnsi"/>
          <w:sz w:val="22"/>
          <w:szCs w:val="22"/>
        </w:rPr>
      </w:pPr>
    </w:p>
    <w:p w14:paraId="45C8101B" w14:textId="77777777" w:rsidR="00694C54" w:rsidRPr="009C7892" w:rsidRDefault="00694C54" w:rsidP="00ED6022">
      <w:pPr>
        <w:ind w:left="709" w:right="849"/>
        <w:rPr>
          <w:rFonts w:asciiTheme="minorHAnsi" w:hAnsiTheme="minorHAnsi" w:cstheme="minorHAnsi"/>
          <w:sz w:val="22"/>
          <w:szCs w:val="22"/>
        </w:rPr>
      </w:pPr>
    </w:p>
    <w:p w14:paraId="4C615D99" w14:textId="4C0DD346" w:rsidR="003A666B" w:rsidRPr="009C7892" w:rsidRDefault="003A666B" w:rsidP="00ED6022">
      <w:pPr>
        <w:ind w:left="709" w:right="849"/>
        <w:rPr>
          <w:rFonts w:asciiTheme="minorHAnsi" w:hAnsiTheme="minorHAnsi" w:cstheme="minorHAnsi"/>
          <w:sz w:val="22"/>
          <w:szCs w:val="22"/>
        </w:rPr>
      </w:pPr>
      <w:r w:rsidRPr="009C7892">
        <w:rPr>
          <w:rFonts w:asciiTheme="minorHAnsi" w:hAnsiTheme="minorHAnsi" w:cstheme="minorHAnsi"/>
          <w:sz w:val="22"/>
          <w:szCs w:val="22"/>
        </w:rPr>
        <w:t xml:space="preserve">Merci de bien vouloir adresser votre dossier de candidature (curriculum vitae et lettre de motivation) à </w:t>
      </w:r>
      <w:r w:rsidR="00D76C4B" w:rsidRPr="009C7892">
        <w:rPr>
          <w:rFonts w:asciiTheme="minorHAnsi" w:hAnsiTheme="minorHAnsi" w:cstheme="minorHAnsi"/>
          <w:b/>
          <w:i/>
          <w:color w:val="FF0000"/>
          <w:sz w:val="22"/>
          <w:szCs w:val="22"/>
        </w:rPr>
        <w:t>megane.commun</w:t>
      </w:r>
      <w:r w:rsidRPr="009C7892">
        <w:rPr>
          <w:rFonts w:asciiTheme="minorHAnsi" w:hAnsiTheme="minorHAnsi" w:cstheme="minorHAnsi"/>
          <w:b/>
          <w:i/>
          <w:color w:val="FF0000"/>
          <w:sz w:val="22"/>
          <w:szCs w:val="22"/>
        </w:rPr>
        <w:t>@ville-chateau-thierry.fr</w:t>
      </w:r>
    </w:p>
    <w:sectPr w:rsidR="003A666B" w:rsidRPr="009C7892"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9D2F" w14:textId="77777777" w:rsidR="00B4744F" w:rsidRDefault="00B4744F">
      <w:r>
        <w:separator/>
      </w:r>
    </w:p>
  </w:endnote>
  <w:endnote w:type="continuationSeparator" w:id="0">
    <w:p w14:paraId="1CFF6B7A" w14:textId="77777777" w:rsidR="00B4744F" w:rsidRDefault="00B4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05BA" w14:textId="77777777" w:rsidR="00B4744F" w:rsidRDefault="00B4744F">
      <w:r>
        <w:separator/>
      </w:r>
    </w:p>
  </w:footnote>
  <w:footnote w:type="continuationSeparator" w:id="0">
    <w:p w14:paraId="6B844F5F" w14:textId="77777777" w:rsidR="00B4744F" w:rsidRDefault="00B4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033DA300" w:rsidR="00D93B66" w:rsidRDefault="00300582">
    <w:pPr>
      <w:pStyle w:val="En-tte"/>
      <w:rPr>
        <w:sz w:val="24"/>
        <w:szCs w:val="24"/>
        <w:lang w:eastAsia="fr-FR"/>
      </w:rPr>
    </w:pPr>
    <w:r w:rsidRPr="00300582">
      <w:rPr>
        <w:rFonts w:eastAsia="Arial Unicode MS"/>
        <w:noProof/>
        <w:sz w:val="24"/>
        <w:szCs w:val="24"/>
        <w:bdr w:val="nil"/>
        <w:lang w:eastAsia="en-US"/>
      </w:rPr>
      <w:drawing>
        <wp:anchor distT="0" distB="0" distL="114300" distR="114300" simplePos="0" relativeHeight="251659776" behindDoc="1" locked="0" layoutInCell="1" allowOverlap="1" wp14:anchorId="12CA55DB" wp14:editId="6902DFE1">
          <wp:simplePos x="0" y="0"/>
          <wp:positionH relativeFrom="column">
            <wp:posOffset>4059555</wp:posOffset>
          </wp:positionH>
          <wp:positionV relativeFrom="paragraph">
            <wp:posOffset>-26670</wp:posOffset>
          </wp:positionV>
          <wp:extent cx="1876425" cy="867410"/>
          <wp:effectExtent l="0" t="0" r="9525" b="8890"/>
          <wp:wrapTight wrapText="bothSides">
            <wp:wrapPolygon edited="0">
              <wp:start x="0" y="0"/>
              <wp:lineTo x="0" y="15180"/>
              <wp:lineTo x="2193" y="20398"/>
              <wp:lineTo x="2412" y="21347"/>
              <wp:lineTo x="12280" y="21347"/>
              <wp:lineTo x="12719" y="15180"/>
              <wp:lineTo x="21490" y="14706"/>
              <wp:lineTo x="21490" y="0"/>
              <wp:lineTo x="0" y="0"/>
            </wp:wrapPolygon>
          </wp:wrapTight>
          <wp:docPr id="3" name="Image 3"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capture d’écran, Graphique,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67410"/>
                  </a:xfrm>
                  <a:prstGeom prst="rect">
                    <a:avLst/>
                  </a:prstGeom>
                </pic:spPr>
              </pic:pic>
            </a:graphicData>
          </a:graphic>
          <wp14:sizeRelH relativeFrom="page">
            <wp14:pctWidth>0</wp14:pctWidth>
          </wp14:sizeRelH>
          <wp14:sizeRelV relativeFrom="page">
            <wp14:pctHeight>0</wp14:pctHeight>
          </wp14:sizeRelV>
        </wp:anchor>
      </w:drawing>
    </w:r>
    <w:r w:rsidR="00F64725">
      <w:rPr>
        <w:noProof/>
        <w:sz w:val="24"/>
        <w:szCs w:val="24"/>
        <w:lang w:eastAsia="fr-FR"/>
      </w:rPr>
      <w:drawing>
        <wp:anchor distT="0" distB="0" distL="114300" distR="114300" simplePos="0" relativeHeight="251657728" behindDoc="0" locked="0" layoutInCell="1" allowOverlap="1" wp14:anchorId="139F33BB" wp14:editId="7E56C679">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61B8A2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17763416"/>
    <w:multiLevelType w:val="hybridMultilevel"/>
    <w:tmpl w:val="E8803A10"/>
    <w:lvl w:ilvl="0" w:tplc="06987008">
      <w:numFmt w:val="bullet"/>
      <w:lvlText w:val=""/>
      <w:lvlJc w:val="left"/>
      <w:pPr>
        <w:ind w:left="1997" w:hanging="360"/>
      </w:pPr>
      <w:rPr>
        <w:rFonts w:ascii="Wingdings" w:eastAsia="Wingdings" w:hAnsi="Wingdings" w:cs="Wingdings" w:hint="default"/>
        <w:b w:val="0"/>
        <w:bCs w:val="0"/>
        <w:i w:val="0"/>
        <w:iCs w:val="0"/>
        <w:spacing w:val="0"/>
        <w:w w:val="100"/>
        <w:sz w:val="22"/>
        <w:szCs w:val="22"/>
        <w:lang w:val="fr-FR" w:eastAsia="en-US" w:bidi="ar-SA"/>
      </w:rPr>
    </w:lvl>
    <w:lvl w:ilvl="1" w:tplc="7C4CE8DE">
      <w:numFmt w:val="bullet"/>
      <w:lvlText w:val="•"/>
      <w:lvlJc w:val="left"/>
      <w:pPr>
        <w:ind w:left="2947" w:hanging="360"/>
      </w:pPr>
      <w:rPr>
        <w:lang w:val="fr-FR" w:eastAsia="en-US" w:bidi="ar-SA"/>
      </w:rPr>
    </w:lvl>
    <w:lvl w:ilvl="2" w:tplc="23FCEBB2">
      <w:numFmt w:val="bullet"/>
      <w:lvlText w:val="•"/>
      <w:lvlJc w:val="left"/>
      <w:pPr>
        <w:ind w:left="3895" w:hanging="360"/>
      </w:pPr>
      <w:rPr>
        <w:lang w:val="fr-FR" w:eastAsia="en-US" w:bidi="ar-SA"/>
      </w:rPr>
    </w:lvl>
    <w:lvl w:ilvl="3" w:tplc="9BB4CC82">
      <w:numFmt w:val="bullet"/>
      <w:lvlText w:val="•"/>
      <w:lvlJc w:val="left"/>
      <w:pPr>
        <w:ind w:left="4842" w:hanging="360"/>
      </w:pPr>
      <w:rPr>
        <w:lang w:val="fr-FR" w:eastAsia="en-US" w:bidi="ar-SA"/>
      </w:rPr>
    </w:lvl>
    <w:lvl w:ilvl="4" w:tplc="3300E640">
      <w:numFmt w:val="bullet"/>
      <w:lvlText w:val="•"/>
      <w:lvlJc w:val="left"/>
      <w:pPr>
        <w:ind w:left="5790" w:hanging="360"/>
      </w:pPr>
      <w:rPr>
        <w:lang w:val="fr-FR" w:eastAsia="en-US" w:bidi="ar-SA"/>
      </w:rPr>
    </w:lvl>
    <w:lvl w:ilvl="5" w:tplc="B81A637A">
      <w:numFmt w:val="bullet"/>
      <w:lvlText w:val="•"/>
      <w:lvlJc w:val="left"/>
      <w:pPr>
        <w:ind w:left="6737" w:hanging="360"/>
      </w:pPr>
      <w:rPr>
        <w:lang w:val="fr-FR" w:eastAsia="en-US" w:bidi="ar-SA"/>
      </w:rPr>
    </w:lvl>
    <w:lvl w:ilvl="6" w:tplc="9836D212">
      <w:numFmt w:val="bullet"/>
      <w:lvlText w:val="•"/>
      <w:lvlJc w:val="left"/>
      <w:pPr>
        <w:ind w:left="7685" w:hanging="360"/>
      </w:pPr>
      <w:rPr>
        <w:lang w:val="fr-FR" w:eastAsia="en-US" w:bidi="ar-SA"/>
      </w:rPr>
    </w:lvl>
    <w:lvl w:ilvl="7" w:tplc="8BDE2FB6">
      <w:numFmt w:val="bullet"/>
      <w:lvlText w:val="•"/>
      <w:lvlJc w:val="left"/>
      <w:pPr>
        <w:ind w:left="8632" w:hanging="360"/>
      </w:pPr>
      <w:rPr>
        <w:lang w:val="fr-FR" w:eastAsia="en-US" w:bidi="ar-SA"/>
      </w:rPr>
    </w:lvl>
    <w:lvl w:ilvl="8" w:tplc="C37E3A9C">
      <w:numFmt w:val="bullet"/>
      <w:lvlText w:val="•"/>
      <w:lvlJc w:val="left"/>
      <w:pPr>
        <w:ind w:left="9580" w:hanging="360"/>
      </w:pPr>
      <w:rPr>
        <w:lang w:val="fr-FR" w:eastAsia="en-US" w:bidi="ar-SA"/>
      </w:rPr>
    </w:lvl>
  </w:abstractNum>
  <w:abstractNum w:abstractNumId="8" w15:restartNumberingAfterBreak="0">
    <w:nsid w:val="21B13C03"/>
    <w:multiLevelType w:val="hybridMultilevel"/>
    <w:tmpl w:val="7AE66D08"/>
    <w:lvl w:ilvl="0" w:tplc="73F4E48C">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AE2741"/>
    <w:multiLevelType w:val="hybridMultilevel"/>
    <w:tmpl w:val="5060EE4A"/>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57CDA"/>
    <w:multiLevelType w:val="hybridMultilevel"/>
    <w:tmpl w:val="2D5A63E2"/>
    <w:lvl w:ilvl="0" w:tplc="597A0D54">
      <w:numFmt w:val="bullet"/>
      <w:lvlText w:val="-"/>
      <w:lvlJc w:val="left"/>
      <w:pPr>
        <w:ind w:left="1997" w:hanging="360"/>
      </w:pPr>
      <w:rPr>
        <w:rFonts w:ascii="Calibri" w:eastAsia="Calibri" w:hAnsi="Calibri" w:cs="Calibri" w:hint="default"/>
        <w:b w:val="0"/>
        <w:bCs w:val="0"/>
        <w:i w:val="0"/>
        <w:iCs w:val="0"/>
        <w:spacing w:val="0"/>
        <w:w w:val="100"/>
        <w:sz w:val="22"/>
        <w:szCs w:val="22"/>
        <w:lang w:val="fr-FR" w:eastAsia="en-US" w:bidi="ar-SA"/>
      </w:rPr>
    </w:lvl>
    <w:lvl w:ilvl="1" w:tplc="BA668BC2">
      <w:numFmt w:val="bullet"/>
      <w:lvlText w:val="•"/>
      <w:lvlJc w:val="left"/>
      <w:pPr>
        <w:ind w:left="2947" w:hanging="360"/>
      </w:pPr>
      <w:rPr>
        <w:lang w:val="fr-FR" w:eastAsia="en-US" w:bidi="ar-SA"/>
      </w:rPr>
    </w:lvl>
    <w:lvl w:ilvl="2" w:tplc="0D0ABBE2">
      <w:numFmt w:val="bullet"/>
      <w:lvlText w:val="•"/>
      <w:lvlJc w:val="left"/>
      <w:pPr>
        <w:ind w:left="3895" w:hanging="360"/>
      </w:pPr>
      <w:rPr>
        <w:lang w:val="fr-FR" w:eastAsia="en-US" w:bidi="ar-SA"/>
      </w:rPr>
    </w:lvl>
    <w:lvl w:ilvl="3" w:tplc="83EC8BC2">
      <w:numFmt w:val="bullet"/>
      <w:lvlText w:val="•"/>
      <w:lvlJc w:val="left"/>
      <w:pPr>
        <w:ind w:left="4842" w:hanging="360"/>
      </w:pPr>
      <w:rPr>
        <w:lang w:val="fr-FR" w:eastAsia="en-US" w:bidi="ar-SA"/>
      </w:rPr>
    </w:lvl>
    <w:lvl w:ilvl="4" w:tplc="2BF857EC">
      <w:numFmt w:val="bullet"/>
      <w:lvlText w:val="•"/>
      <w:lvlJc w:val="left"/>
      <w:pPr>
        <w:ind w:left="5790" w:hanging="360"/>
      </w:pPr>
      <w:rPr>
        <w:lang w:val="fr-FR" w:eastAsia="en-US" w:bidi="ar-SA"/>
      </w:rPr>
    </w:lvl>
    <w:lvl w:ilvl="5" w:tplc="64B25ED8">
      <w:numFmt w:val="bullet"/>
      <w:lvlText w:val="•"/>
      <w:lvlJc w:val="left"/>
      <w:pPr>
        <w:ind w:left="6737" w:hanging="360"/>
      </w:pPr>
      <w:rPr>
        <w:lang w:val="fr-FR" w:eastAsia="en-US" w:bidi="ar-SA"/>
      </w:rPr>
    </w:lvl>
    <w:lvl w:ilvl="6" w:tplc="E6A4B8C0">
      <w:numFmt w:val="bullet"/>
      <w:lvlText w:val="•"/>
      <w:lvlJc w:val="left"/>
      <w:pPr>
        <w:ind w:left="7685" w:hanging="360"/>
      </w:pPr>
      <w:rPr>
        <w:lang w:val="fr-FR" w:eastAsia="en-US" w:bidi="ar-SA"/>
      </w:rPr>
    </w:lvl>
    <w:lvl w:ilvl="7" w:tplc="5762C6B2">
      <w:numFmt w:val="bullet"/>
      <w:lvlText w:val="•"/>
      <w:lvlJc w:val="left"/>
      <w:pPr>
        <w:ind w:left="8632" w:hanging="360"/>
      </w:pPr>
      <w:rPr>
        <w:lang w:val="fr-FR" w:eastAsia="en-US" w:bidi="ar-SA"/>
      </w:rPr>
    </w:lvl>
    <w:lvl w:ilvl="8" w:tplc="3E8E430E">
      <w:numFmt w:val="bullet"/>
      <w:lvlText w:val="•"/>
      <w:lvlJc w:val="left"/>
      <w:pPr>
        <w:ind w:left="9580" w:hanging="360"/>
      </w:pPr>
      <w:rPr>
        <w:lang w:val="fr-FR" w:eastAsia="en-US" w:bidi="ar-SA"/>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710FCB"/>
    <w:multiLevelType w:val="hybridMultilevel"/>
    <w:tmpl w:val="6D6422A0"/>
    <w:lvl w:ilvl="0" w:tplc="F4645356">
      <w:numFmt w:val="bullet"/>
      <w:lvlText w:val=""/>
      <w:lvlJc w:val="left"/>
      <w:pPr>
        <w:ind w:left="1770" w:hanging="360"/>
      </w:pPr>
      <w:rPr>
        <w:rFonts w:ascii="Symbol" w:eastAsia="Times New Roman" w:hAnsi="Symbol" w:cstheme="minorHAns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3"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D03878"/>
    <w:multiLevelType w:val="hybridMultilevel"/>
    <w:tmpl w:val="553EC57C"/>
    <w:lvl w:ilvl="0" w:tplc="F3AC97F6">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D57C69"/>
    <w:multiLevelType w:val="hybridMultilevel"/>
    <w:tmpl w:val="5D1C7DF2"/>
    <w:lvl w:ilvl="0" w:tplc="795E889C">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01848"/>
    <w:multiLevelType w:val="hybridMultilevel"/>
    <w:tmpl w:val="2AAC54B6"/>
    <w:lvl w:ilvl="0" w:tplc="302A2DFA">
      <w:numFmt w:val="bullet"/>
      <w:lvlText w:val=""/>
      <w:lvlJc w:val="left"/>
      <w:pPr>
        <w:ind w:left="644" w:hanging="360"/>
      </w:pPr>
      <w:rPr>
        <w:rFonts w:ascii="Symbol" w:eastAsia="Arial Unicode MS" w:hAnsi="Symbol"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0333BC"/>
    <w:multiLevelType w:val="hybridMultilevel"/>
    <w:tmpl w:val="E6D0431C"/>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5462A0"/>
    <w:multiLevelType w:val="hybridMultilevel"/>
    <w:tmpl w:val="5DACF43E"/>
    <w:lvl w:ilvl="0" w:tplc="51520D88">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6B0FAC"/>
    <w:multiLevelType w:val="hybridMultilevel"/>
    <w:tmpl w:val="D1147B8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953564"/>
    <w:multiLevelType w:val="hybridMultilevel"/>
    <w:tmpl w:val="0EFA12C4"/>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206D35"/>
    <w:multiLevelType w:val="hybridMultilevel"/>
    <w:tmpl w:val="3A4AAF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890AB3"/>
    <w:multiLevelType w:val="hybridMultilevel"/>
    <w:tmpl w:val="31C26C16"/>
    <w:lvl w:ilvl="0" w:tplc="7F8C847C">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66C1800"/>
    <w:multiLevelType w:val="hybridMultilevel"/>
    <w:tmpl w:val="FC224178"/>
    <w:lvl w:ilvl="0" w:tplc="040C000D">
      <w:start w:val="1"/>
      <w:numFmt w:val="bullet"/>
      <w:lvlText w:val=""/>
      <w:lvlJc w:val="left"/>
      <w:pPr>
        <w:ind w:left="2424" w:hanging="360"/>
      </w:pPr>
      <w:rPr>
        <w:rFonts w:ascii="Wingdings" w:hAnsi="Wingdings"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32"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DE4449"/>
    <w:multiLevelType w:val="hybridMultilevel"/>
    <w:tmpl w:val="A1D4D912"/>
    <w:lvl w:ilvl="0" w:tplc="0686816C">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1E0389"/>
    <w:multiLevelType w:val="hybridMultilevel"/>
    <w:tmpl w:val="4CFA9E80"/>
    <w:lvl w:ilvl="0" w:tplc="8E90CFD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A11059"/>
    <w:multiLevelType w:val="hybridMultilevel"/>
    <w:tmpl w:val="CC92A5C2"/>
    <w:lvl w:ilvl="0" w:tplc="0196472C">
      <w:numFmt w:val="bullet"/>
      <w:lvlText w:val=""/>
      <w:lvlJc w:val="left"/>
      <w:pPr>
        <w:ind w:left="720" w:hanging="360"/>
      </w:pPr>
      <w:rPr>
        <w:rFonts w:ascii="Symbol" w:eastAsia="Arial Unicode MS" w:hAnsi="Symbol"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1E4A96"/>
    <w:multiLevelType w:val="hybridMultilevel"/>
    <w:tmpl w:val="2208DC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D86188"/>
    <w:multiLevelType w:val="hybridMultilevel"/>
    <w:tmpl w:val="C8EC8A5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5"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D50C71"/>
    <w:multiLevelType w:val="hybridMultilevel"/>
    <w:tmpl w:val="850EF094"/>
    <w:lvl w:ilvl="0" w:tplc="418285A4">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7"/>
  </w:num>
  <w:num w:numId="3" w16cid:durableId="2093115392">
    <w:abstractNumId w:val="22"/>
  </w:num>
  <w:num w:numId="4" w16cid:durableId="1596937196">
    <w:abstractNumId w:val="41"/>
  </w:num>
  <w:num w:numId="5" w16cid:durableId="270671016">
    <w:abstractNumId w:val="42"/>
  </w:num>
  <w:num w:numId="6" w16cid:durableId="1594390253">
    <w:abstractNumId w:val="16"/>
  </w:num>
  <w:num w:numId="7" w16cid:durableId="1797678853">
    <w:abstractNumId w:val="47"/>
  </w:num>
  <w:num w:numId="8" w16cid:durableId="544635325">
    <w:abstractNumId w:val="43"/>
  </w:num>
  <w:num w:numId="9" w16cid:durableId="42606844">
    <w:abstractNumId w:val="11"/>
  </w:num>
  <w:num w:numId="10" w16cid:durableId="1304844689">
    <w:abstractNumId w:val="29"/>
  </w:num>
  <w:num w:numId="11" w16cid:durableId="1468743801">
    <w:abstractNumId w:val="2"/>
  </w:num>
  <w:num w:numId="12" w16cid:durableId="580220324">
    <w:abstractNumId w:val="35"/>
  </w:num>
  <w:num w:numId="13" w16cid:durableId="570772887">
    <w:abstractNumId w:val="4"/>
  </w:num>
  <w:num w:numId="14" w16cid:durableId="2069573474">
    <w:abstractNumId w:val="13"/>
  </w:num>
  <w:num w:numId="15" w16cid:durableId="375471378">
    <w:abstractNumId w:val="45"/>
  </w:num>
  <w:num w:numId="16" w16cid:durableId="1587818">
    <w:abstractNumId w:val="31"/>
  </w:num>
  <w:num w:numId="17" w16cid:durableId="307051777">
    <w:abstractNumId w:val="24"/>
  </w:num>
  <w:num w:numId="18" w16cid:durableId="1347054953">
    <w:abstractNumId w:val="5"/>
  </w:num>
  <w:num w:numId="19" w16cid:durableId="106851651">
    <w:abstractNumId w:val="1"/>
  </w:num>
  <w:num w:numId="20" w16cid:durableId="2080783812">
    <w:abstractNumId w:val="26"/>
  </w:num>
  <w:num w:numId="21" w16cid:durableId="745229051">
    <w:abstractNumId w:val="3"/>
  </w:num>
  <w:num w:numId="22" w16cid:durableId="1050495079">
    <w:abstractNumId w:val="25"/>
  </w:num>
  <w:num w:numId="23" w16cid:durableId="609121340">
    <w:abstractNumId w:val="33"/>
  </w:num>
  <w:num w:numId="24" w16cid:durableId="631786218">
    <w:abstractNumId w:val="6"/>
  </w:num>
  <w:num w:numId="25" w16cid:durableId="1797218802">
    <w:abstractNumId w:val="18"/>
  </w:num>
  <w:num w:numId="26" w16cid:durableId="127432675">
    <w:abstractNumId w:val="19"/>
  </w:num>
  <w:num w:numId="27" w16cid:durableId="1317027655">
    <w:abstractNumId w:val="34"/>
  </w:num>
  <w:num w:numId="28" w16cid:durableId="208037516">
    <w:abstractNumId w:val="32"/>
  </w:num>
  <w:num w:numId="29" w16cid:durableId="782305003">
    <w:abstractNumId w:val="36"/>
  </w:num>
  <w:num w:numId="30" w16cid:durableId="452481937">
    <w:abstractNumId w:val="17"/>
  </w:num>
  <w:num w:numId="31" w16cid:durableId="1195508740">
    <w:abstractNumId w:val="38"/>
  </w:num>
  <w:num w:numId="32" w16cid:durableId="127744860">
    <w:abstractNumId w:val="14"/>
  </w:num>
  <w:num w:numId="33" w16cid:durableId="719548033">
    <w:abstractNumId w:val="21"/>
  </w:num>
  <w:num w:numId="34" w16cid:durableId="313220116">
    <w:abstractNumId w:val="15"/>
  </w:num>
  <w:num w:numId="35" w16cid:durableId="1933975528">
    <w:abstractNumId w:val="23"/>
  </w:num>
  <w:num w:numId="36" w16cid:durableId="901526749">
    <w:abstractNumId w:val="8"/>
  </w:num>
  <w:num w:numId="37" w16cid:durableId="569652532">
    <w:abstractNumId w:val="30"/>
  </w:num>
  <w:num w:numId="38" w16cid:durableId="912740492">
    <w:abstractNumId w:val="20"/>
  </w:num>
  <w:num w:numId="39" w16cid:durableId="1629387165">
    <w:abstractNumId w:val="28"/>
  </w:num>
  <w:num w:numId="40" w16cid:durableId="1610887514">
    <w:abstractNumId w:val="39"/>
  </w:num>
  <w:num w:numId="41" w16cid:durableId="2436238">
    <w:abstractNumId w:val="12"/>
  </w:num>
  <w:num w:numId="42" w16cid:durableId="1882866029">
    <w:abstractNumId w:val="9"/>
  </w:num>
  <w:num w:numId="43" w16cid:durableId="824972477">
    <w:abstractNumId w:val="27"/>
  </w:num>
  <w:num w:numId="44" w16cid:durableId="547693175">
    <w:abstractNumId w:val="40"/>
  </w:num>
  <w:num w:numId="45" w16cid:durableId="816146572">
    <w:abstractNumId w:val="46"/>
  </w:num>
  <w:num w:numId="46" w16cid:durableId="869103075">
    <w:abstractNumId w:val="7"/>
  </w:num>
  <w:num w:numId="47" w16cid:durableId="851532794">
    <w:abstractNumId w:val="10"/>
  </w:num>
  <w:num w:numId="48" w16cid:durableId="1326973819">
    <w:abstractNumId w:val="26"/>
  </w:num>
  <w:num w:numId="49" w16cid:durableId="7168575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43217"/>
    <w:rsid w:val="000F4993"/>
    <w:rsid w:val="00111D4C"/>
    <w:rsid w:val="00165A6C"/>
    <w:rsid w:val="00196B1C"/>
    <w:rsid w:val="001B25ED"/>
    <w:rsid w:val="001D0F85"/>
    <w:rsid w:val="001D39F7"/>
    <w:rsid w:val="001F771F"/>
    <w:rsid w:val="00210521"/>
    <w:rsid w:val="00233AC8"/>
    <w:rsid w:val="002672B3"/>
    <w:rsid w:val="00294210"/>
    <w:rsid w:val="002B0C8D"/>
    <w:rsid w:val="002F1D1C"/>
    <w:rsid w:val="00300582"/>
    <w:rsid w:val="00307658"/>
    <w:rsid w:val="0033419E"/>
    <w:rsid w:val="0039057F"/>
    <w:rsid w:val="00397201"/>
    <w:rsid w:val="003A372D"/>
    <w:rsid w:val="003A666B"/>
    <w:rsid w:val="003E74C9"/>
    <w:rsid w:val="00424DC3"/>
    <w:rsid w:val="00426CA8"/>
    <w:rsid w:val="004439B3"/>
    <w:rsid w:val="00467FAC"/>
    <w:rsid w:val="004A683A"/>
    <w:rsid w:val="004D4672"/>
    <w:rsid w:val="004F5898"/>
    <w:rsid w:val="00505CCA"/>
    <w:rsid w:val="00507149"/>
    <w:rsid w:val="00556AE0"/>
    <w:rsid w:val="00587EA8"/>
    <w:rsid w:val="005A4088"/>
    <w:rsid w:val="006011C4"/>
    <w:rsid w:val="006441DE"/>
    <w:rsid w:val="006565C9"/>
    <w:rsid w:val="006700DE"/>
    <w:rsid w:val="00670EC1"/>
    <w:rsid w:val="00676D3B"/>
    <w:rsid w:val="00682A79"/>
    <w:rsid w:val="00694C54"/>
    <w:rsid w:val="006A181F"/>
    <w:rsid w:val="006B3C4D"/>
    <w:rsid w:val="006D22AE"/>
    <w:rsid w:val="00722754"/>
    <w:rsid w:val="00746CA9"/>
    <w:rsid w:val="008363F4"/>
    <w:rsid w:val="00837A95"/>
    <w:rsid w:val="008468A9"/>
    <w:rsid w:val="008C3490"/>
    <w:rsid w:val="008C7627"/>
    <w:rsid w:val="008D4A8C"/>
    <w:rsid w:val="008F1EB3"/>
    <w:rsid w:val="00902CBC"/>
    <w:rsid w:val="00985F32"/>
    <w:rsid w:val="00986B93"/>
    <w:rsid w:val="009C7892"/>
    <w:rsid w:val="009C7BFB"/>
    <w:rsid w:val="00A00789"/>
    <w:rsid w:val="00A06EAF"/>
    <w:rsid w:val="00A11CF4"/>
    <w:rsid w:val="00AA3575"/>
    <w:rsid w:val="00AC7C58"/>
    <w:rsid w:val="00AD78D0"/>
    <w:rsid w:val="00B13C23"/>
    <w:rsid w:val="00B2723D"/>
    <w:rsid w:val="00B30748"/>
    <w:rsid w:val="00B37941"/>
    <w:rsid w:val="00B4744F"/>
    <w:rsid w:val="00B51289"/>
    <w:rsid w:val="00BA31B9"/>
    <w:rsid w:val="00BC1BE0"/>
    <w:rsid w:val="00C4728E"/>
    <w:rsid w:val="00C7002C"/>
    <w:rsid w:val="00CA7E4C"/>
    <w:rsid w:val="00CE6B2A"/>
    <w:rsid w:val="00D07C87"/>
    <w:rsid w:val="00D37775"/>
    <w:rsid w:val="00D43C42"/>
    <w:rsid w:val="00D74372"/>
    <w:rsid w:val="00D76C4B"/>
    <w:rsid w:val="00D93B66"/>
    <w:rsid w:val="00DC7375"/>
    <w:rsid w:val="00DE2A81"/>
    <w:rsid w:val="00DE3476"/>
    <w:rsid w:val="00DE71AA"/>
    <w:rsid w:val="00E32B02"/>
    <w:rsid w:val="00E50EBA"/>
    <w:rsid w:val="00E961ED"/>
    <w:rsid w:val="00EB7A1C"/>
    <w:rsid w:val="00ED6022"/>
    <w:rsid w:val="00EF24F9"/>
    <w:rsid w:val="00F0578D"/>
    <w:rsid w:val="00F4188F"/>
    <w:rsid w:val="00F473CE"/>
    <w:rsid w:val="00F56A9F"/>
    <w:rsid w:val="00F56DCE"/>
    <w:rsid w:val="00F64725"/>
    <w:rsid w:val="00F97053"/>
    <w:rsid w:val="00F97D2E"/>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16</TotalTime>
  <Pages>3</Pages>
  <Words>904</Words>
  <Characters>4973</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Blandine Dudemaine</cp:lastModifiedBy>
  <cp:revision>2</cp:revision>
  <cp:lastPrinted>2023-04-04T12:09:00Z</cp:lastPrinted>
  <dcterms:created xsi:type="dcterms:W3CDTF">2026-04-16T12:33:00Z</dcterms:created>
  <dcterms:modified xsi:type="dcterms:W3CDTF">2026-04-16T12:33:00Z</dcterms:modified>
</cp:coreProperties>
</file>