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6C586" w14:textId="62AB5F59" w:rsidR="003E64A2" w:rsidRPr="009321F5" w:rsidRDefault="00F4188F" w:rsidP="00044601">
      <w:pPr>
        <w:pStyle w:val="xmsonormal"/>
        <w:shd w:val="clear" w:color="auto" w:fill="FFFFFF"/>
        <w:ind w:left="709" w:right="849"/>
        <w:jc w:val="both"/>
        <w:rPr>
          <w:rFonts w:ascii="Arial" w:hAnsi="Arial" w:cs="Arial"/>
          <w:color w:val="201F1E"/>
          <w:sz w:val="20"/>
          <w:szCs w:val="20"/>
        </w:rPr>
      </w:pPr>
      <w:r w:rsidRPr="009321F5">
        <w:rPr>
          <w:rFonts w:ascii="Arial" w:hAnsi="Arial" w:cs="Arial"/>
          <w:color w:val="201F1E"/>
          <w:sz w:val="20"/>
          <w:szCs w:val="20"/>
        </w:rPr>
        <w:t>Ville sous-préfecture de l’Aisne, 4</w:t>
      </w:r>
      <w:r w:rsidRPr="009321F5">
        <w:rPr>
          <w:rFonts w:ascii="Arial" w:hAnsi="Arial" w:cs="Arial"/>
          <w:color w:val="201F1E"/>
          <w:sz w:val="20"/>
          <w:szCs w:val="20"/>
          <w:vertAlign w:val="superscript"/>
        </w:rPr>
        <w:t>ème</w:t>
      </w:r>
      <w:r w:rsidRPr="009321F5">
        <w:rPr>
          <w:rFonts w:ascii="Arial" w:hAnsi="Arial" w:cs="Arial"/>
          <w:color w:val="201F1E"/>
          <w:sz w:val="20"/>
          <w:szCs w:val="20"/>
        </w:rPr>
        <w:t> commune du département avec plus de 15 000 habitants, la ville de Château-Thierry</w:t>
      </w:r>
      <w:r w:rsidR="00C97FC0" w:rsidRPr="009321F5">
        <w:rPr>
          <w:rFonts w:ascii="Arial" w:hAnsi="Arial" w:cs="Arial"/>
          <w:color w:val="201F1E"/>
          <w:sz w:val="20"/>
          <w:szCs w:val="20"/>
        </w:rPr>
        <w:t xml:space="preserve"> est la ville natale de Jean de la Fontaine, </w:t>
      </w:r>
      <w:r w:rsidR="00D810F2" w:rsidRPr="009321F5">
        <w:rPr>
          <w:rFonts w:ascii="Arial" w:hAnsi="Arial" w:cs="Arial"/>
          <w:color w:val="201F1E"/>
          <w:sz w:val="20"/>
          <w:szCs w:val="20"/>
        </w:rPr>
        <w:t>c</w:t>
      </w:r>
      <w:r w:rsidRPr="009321F5">
        <w:rPr>
          <w:rFonts w:ascii="Arial" w:hAnsi="Arial" w:cs="Arial"/>
          <w:color w:val="201F1E"/>
          <w:sz w:val="20"/>
          <w:szCs w:val="20"/>
        </w:rPr>
        <w:t>ité poétique nichée au cœur de la Vallée de la Marne, aux portes de la Champagne</w:t>
      </w:r>
      <w:r w:rsidR="00C97FC0" w:rsidRPr="009321F5">
        <w:rPr>
          <w:rFonts w:ascii="Arial" w:hAnsi="Arial" w:cs="Arial"/>
          <w:color w:val="201F1E"/>
          <w:sz w:val="20"/>
          <w:szCs w:val="20"/>
          <w:shd w:val="clear" w:color="auto" w:fill="FFFFFF"/>
        </w:rPr>
        <w:t>. Elle</w:t>
      </w:r>
      <w:r w:rsidR="00C97FC0" w:rsidRPr="009321F5">
        <w:rPr>
          <w:rFonts w:ascii="Arial" w:hAnsi="Arial" w:cs="Arial"/>
          <w:color w:val="201F1E"/>
          <w:sz w:val="20"/>
          <w:szCs w:val="20"/>
        </w:rPr>
        <w:t xml:space="preserve"> </w:t>
      </w:r>
      <w:r w:rsidRPr="009321F5">
        <w:rPr>
          <w:rFonts w:ascii="Arial" w:hAnsi="Arial" w:cs="Arial"/>
          <w:color w:val="201F1E"/>
          <w:sz w:val="20"/>
          <w:szCs w:val="20"/>
        </w:rPr>
        <w:t>bénéficie d’une richesse patrimoniale et environnementale incroyable pour offrir un cadre où il fait bon vivre et travailler. Riche d’une vie associative très active, la ville s’anime tout au long de l’année au fil d’événements sportifs, culturels et festifs</w:t>
      </w:r>
      <w:r w:rsidR="00C97FC0" w:rsidRPr="009321F5">
        <w:rPr>
          <w:rFonts w:ascii="Arial" w:hAnsi="Arial" w:cs="Arial"/>
          <w:color w:val="201F1E"/>
          <w:sz w:val="20"/>
          <w:szCs w:val="20"/>
        </w:rPr>
        <w:t>.</w:t>
      </w:r>
    </w:p>
    <w:p w14:paraId="6816E692" w14:textId="29401ED1" w:rsidR="00675B9E" w:rsidRPr="009321F5" w:rsidRDefault="0098562D" w:rsidP="00044601">
      <w:pPr>
        <w:pStyle w:val="xmsonormal"/>
        <w:shd w:val="clear" w:color="auto" w:fill="FFFFFF"/>
        <w:ind w:left="709" w:right="849"/>
        <w:jc w:val="both"/>
        <w:rPr>
          <w:rFonts w:ascii="Arial" w:hAnsi="Arial" w:cs="Arial"/>
          <w:color w:val="201F1E"/>
          <w:sz w:val="20"/>
          <w:szCs w:val="20"/>
        </w:rPr>
      </w:pPr>
      <w:r w:rsidRPr="009321F5">
        <w:rPr>
          <w:rFonts w:ascii="Arial" w:hAnsi="Arial" w:cs="Arial"/>
          <w:color w:val="201F1E"/>
          <w:sz w:val="20"/>
          <w:szCs w:val="20"/>
        </w:rPr>
        <w:t xml:space="preserve">À la suite d’une réorganisation des missions du service </w:t>
      </w:r>
      <w:r w:rsidR="00E84675" w:rsidRPr="009321F5">
        <w:rPr>
          <w:rFonts w:ascii="Arial" w:hAnsi="Arial" w:cs="Arial"/>
          <w:color w:val="201F1E"/>
          <w:sz w:val="20"/>
          <w:szCs w:val="20"/>
        </w:rPr>
        <w:t>de la Police municipale</w:t>
      </w:r>
      <w:r w:rsidRPr="009321F5">
        <w:rPr>
          <w:rFonts w:ascii="Arial" w:hAnsi="Arial" w:cs="Arial"/>
          <w:color w:val="201F1E"/>
          <w:sz w:val="20"/>
          <w:szCs w:val="20"/>
        </w:rPr>
        <w:t xml:space="preserve">, la ville recrute son ou sa </w:t>
      </w:r>
      <w:r w:rsidR="00C97FC0" w:rsidRPr="009321F5">
        <w:rPr>
          <w:rFonts w:ascii="Arial" w:hAnsi="Arial" w:cs="Arial"/>
          <w:color w:val="201F1E"/>
          <w:sz w:val="20"/>
          <w:szCs w:val="20"/>
        </w:rPr>
        <w:t xml:space="preserve"> </w:t>
      </w:r>
    </w:p>
    <w:p w14:paraId="4E23B731" w14:textId="77777777" w:rsidR="00F4188F" w:rsidRPr="009321F5" w:rsidRDefault="00F4188F" w:rsidP="00044601">
      <w:pPr>
        <w:pStyle w:val="xmsonormal"/>
        <w:shd w:val="clear" w:color="auto" w:fill="FFFFFF"/>
        <w:ind w:right="849"/>
        <w:jc w:val="both"/>
        <w:rPr>
          <w:rFonts w:ascii="Arial" w:hAnsi="Arial" w:cs="Arial"/>
          <w:sz w:val="20"/>
          <w:szCs w:val="20"/>
        </w:rPr>
      </w:pPr>
    </w:p>
    <w:p w14:paraId="4B37BFBF" w14:textId="7261E75C" w:rsidR="00D43C42" w:rsidRPr="009321F5" w:rsidRDefault="000E4DF8" w:rsidP="00C05D7E">
      <w:pPr>
        <w:ind w:left="709" w:right="849"/>
        <w:jc w:val="center"/>
        <w:rPr>
          <w:rFonts w:ascii="Arial" w:hAnsi="Arial" w:cs="Arial"/>
          <w:b/>
        </w:rPr>
      </w:pPr>
      <w:r>
        <w:rPr>
          <w:rFonts w:ascii="Arial" w:hAnsi="Arial" w:cs="Arial"/>
          <w:b/>
        </w:rPr>
        <w:t>Agent de police municipale (H/F)</w:t>
      </w:r>
    </w:p>
    <w:p w14:paraId="34C3E046" w14:textId="0441D005" w:rsidR="001D0F85" w:rsidRPr="009321F5" w:rsidRDefault="001D0F85" w:rsidP="00044601">
      <w:pPr>
        <w:ind w:left="709" w:right="849"/>
        <w:jc w:val="both"/>
        <w:rPr>
          <w:rFonts w:ascii="Arial" w:hAnsi="Arial" w:cs="Arial"/>
        </w:rPr>
      </w:pPr>
    </w:p>
    <w:p w14:paraId="0C7A03B9" w14:textId="79A0B51C" w:rsidR="00776043" w:rsidRPr="009321F5" w:rsidRDefault="00776043" w:rsidP="00044601">
      <w:pPr>
        <w:ind w:right="849"/>
        <w:jc w:val="both"/>
        <w:rPr>
          <w:rFonts w:ascii="Arial" w:hAnsi="Arial" w:cs="Arial"/>
        </w:rPr>
      </w:pPr>
      <w:r w:rsidRPr="009321F5">
        <w:rPr>
          <w:rFonts w:ascii="Arial" w:hAnsi="Arial" w:cs="Arial"/>
        </w:rPr>
        <w:tab/>
        <w:t xml:space="preserve">Catégorie C- Filière </w:t>
      </w:r>
      <w:r w:rsidR="000E4DF8">
        <w:rPr>
          <w:rFonts w:ascii="Arial" w:hAnsi="Arial" w:cs="Arial"/>
        </w:rPr>
        <w:t>police municipale</w:t>
      </w:r>
    </w:p>
    <w:p w14:paraId="56FC156D" w14:textId="596F2DF9" w:rsidR="00776043" w:rsidRPr="009321F5" w:rsidRDefault="00776043" w:rsidP="00044601">
      <w:pPr>
        <w:ind w:right="849"/>
        <w:jc w:val="both"/>
        <w:rPr>
          <w:rFonts w:ascii="Arial" w:hAnsi="Arial" w:cs="Arial"/>
        </w:rPr>
      </w:pPr>
      <w:r w:rsidRPr="009321F5">
        <w:rPr>
          <w:rFonts w:ascii="Arial" w:hAnsi="Arial" w:cs="Arial"/>
        </w:rPr>
        <w:tab/>
        <w:t xml:space="preserve">Cadre d’emploi : </w:t>
      </w:r>
      <w:r w:rsidR="000E4DF8">
        <w:rPr>
          <w:rFonts w:ascii="Arial" w:hAnsi="Arial" w:cs="Arial"/>
        </w:rPr>
        <w:t>Gardien brigadier/ Brigadier- chef de principal</w:t>
      </w:r>
    </w:p>
    <w:p w14:paraId="74483C7C" w14:textId="301AEE72" w:rsidR="00776043" w:rsidRPr="009321F5" w:rsidRDefault="00776043" w:rsidP="00044601">
      <w:pPr>
        <w:ind w:right="849"/>
        <w:jc w:val="both"/>
        <w:rPr>
          <w:rFonts w:ascii="Arial" w:hAnsi="Arial" w:cs="Arial"/>
        </w:rPr>
      </w:pPr>
      <w:r w:rsidRPr="009321F5">
        <w:rPr>
          <w:rFonts w:ascii="Arial" w:hAnsi="Arial" w:cs="Arial"/>
        </w:rPr>
        <w:tab/>
        <w:t>Statut : fonctionnaire</w:t>
      </w:r>
    </w:p>
    <w:p w14:paraId="597FA7C2" w14:textId="146A197C" w:rsidR="00D07C87" w:rsidRPr="009321F5" w:rsidRDefault="00776043" w:rsidP="00044601">
      <w:pPr>
        <w:suppressAutoHyphens w:val="0"/>
        <w:ind w:left="709" w:right="849"/>
        <w:jc w:val="both"/>
        <w:rPr>
          <w:rFonts w:ascii="Arial" w:hAnsi="Arial" w:cs="Arial"/>
          <w:b/>
          <w:bCs/>
          <w:i/>
          <w:iCs/>
        </w:rPr>
      </w:pPr>
      <w:r w:rsidRPr="009321F5">
        <w:rPr>
          <w:rFonts w:ascii="Arial" w:hAnsi="Arial" w:cs="Arial"/>
          <w:b/>
          <w:bCs/>
          <w:i/>
          <w:iCs/>
          <w:color w:val="040C28"/>
        </w:rPr>
        <w:t>Conformément à la règlementation, tous nos postes sont ouverts au recrutement de travailleurs handicapés</w:t>
      </w:r>
      <w:r w:rsidR="004258F3" w:rsidRPr="009321F5">
        <w:rPr>
          <w:rFonts w:ascii="Arial" w:hAnsi="Arial" w:cs="Arial"/>
          <w:b/>
          <w:bCs/>
          <w:i/>
          <w:iCs/>
          <w:color w:val="202124"/>
          <w:shd w:val="clear" w:color="auto" w:fill="FFFFFF"/>
        </w:rPr>
        <w:t>.</w:t>
      </w:r>
    </w:p>
    <w:p w14:paraId="11539E83" w14:textId="77777777" w:rsidR="001D39F7" w:rsidRPr="009321F5" w:rsidRDefault="001D39F7" w:rsidP="00044601">
      <w:pPr>
        <w:suppressAutoHyphens w:val="0"/>
        <w:ind w:left="709" w:right="849"/>
        <w:jc w:val="both"/>
        <w:rPr>
          <w:rFonts w:ascii="Arial" w:hAnsi="Arial" w:cs="Arial"/>
          <w:lang w:eastAsia="fr-FR"/>
        </w:rPr>
      </w:pPr>
    </w:p>
    <w:p w14:paraId="291C6E3B" w14:textId="77777777" w:rsidR="00ED53F0" w:rsidRPr="009321F5" w:rsidRDefault="00ED53F0" w:rsidP="00044601">
      <w:pPr>
        <w:pStyle w:val="Corps"/>
        <w:ind w:left="709" w:right="849"/>
        <w:jc w:val="both"/>
        <w:rPr>
          <w:rStyle w:val="Aucun"/>
          <w:rFonts w:ascii="Arial" w:hAnsi="Arial" w:cs="Arial"/>
          <w:i/>
          <w:iCs/>
          <w:color w:val="833C0B" w:themeColor="accent2" w:themeShade="80"/>
          <w:lang w:val="fr-FR"/>
        </w:rPr>
      </w:pPr>
      <w:r w:rsidRPr="009321F5">
        <w:rPr>
          <w:rStyle w:val="Aucun"/>
          <w:rFonts w:ascii="Arial" w:hAnsi="Arial" w:cs="Arial"/>
          <w:b/>
          <w:bCs/>
          <w:lang w:val="fr-FR"/>
        </w:rPr>
        <w:t xml:space="preserve">Temps de travail hebdomadaire : </w:t>
      </w:r>
      <w:r w:rsidRPr="009321F5">
        <w:rPr>
          <w:rStyle w:val="Aucun"/>
          <w:rFonts w:ascii="Arial" w:eastAsia="Calibri" w:hAnsi="Arial" w:cs="Arial"/>
          <w:lang w:val="fr-FR"/>
        </w:rPr>
        <w:t>35h (37 heures + 12 RTT)</w:t>
      </w:r>
    </w:p>
    <w:p w14:paraId="7E352A83" w14:textId="77777777" w:rsidR="00ED53F0" w:rsidRPr="009321F5" w:rsidRDefault="00ED53F0" w:rsidP="00044601">
      <w:pPr>
        <w:suppressAutoHyphens w:val="0"/>
        <w:ind w:left="709" w:right="849"/>
        <w:jc w:val="both"/>
        <w:rPr>
          <w:rFonts w:ascii="Arial" w:hAnsi="Arial" w:cs="Arial"/>
          <w:lang w:eastAsia="fr-FR"/>
        </w:rPr>
      </w:pPr>
    </w:p>
    <w:p w14:paraId="3B377B46" w14:textId="5CF065FA" w:rsidR="0098562D" w:rsidRPr="009321F5" w:rsidRDefault="0031341B" w:rsidP="00963538">
      <w:pPr>
        <w:suppressAutoHyphens w:val="0"/>
        <w:ind w:left="709" w:right="849"/>
        <w:jc w:val="both"/>
        <w:rPr>
          <w:rStyle w:val="Aucun"/>
          <w:rFonts w:ascii="Arial" w:hAnsi="Arial" w:cs="Arial"/>
          <w:b/>
          <w:i/>
          <w:lang w:val="fr-FR" w:eastAsia="fr-FR"/>
        </w:rPr>
      </w:pPr>
      <w:r w:rsidRPr="009321F5">
        <w:rPr>
          <w:rFonts w:ascii="Arial" w:hAnsi="Arial" w:cs="Arial"/>
          <w:b/>
          <w:i/>
          <w:lang w:eastAsia="fr-FR"/>
        </w:rPr>
        <w:t>Le poste</w:t>
      </w:r>
    </w:p>
    <w:p w14:paraId="42E79EA6" w14:textId="3218466C" w:rsidR="00B13C23" w:rsidRDefault="00B13C23" w:rsidP="00963538">
      <w:pPr>
        <w:suppressAutoHyphens w:val="0"/>
        <w:ind w:left="709" w:right="849"/>
        <w:jc w:val="both"/>
        <w:rPr>
          <w:rStyle w:val="Aucun"/>
          <w:rFonts w:ascii="Arial" w:hAnsi="Arial" w:cs="Arial"/>
          <w:i/>
          <w:iCs/>
          <w:u w:color="000000"/>
          <w:lang w:val="fr-FR" w:eastAsia="fr-FR"/>
        </w:rPr>
      </w:pPr>
    </w:p>
    <w:p w14:paraId="2039D58E" w14:textId="08A20AC5" w:rsidR="000E4DF8" w:rsidRPr="009321F5" w:rsidRDefault="000E4DF8" w:rsidP="00963538">
      <w:pPr>
        <w:suppressAutoHyphens w:val="0"/>
        <w:ind w:left="709" w:right="849"/>
        <w:jc w:val="both"/>
        <w:rPr>
          <w:rStyle w:val="Aucun"/>
          <w:rFonts w:ascii="Arial" w:hAnsi="Arial" w:cs="Arial"/>
          <w:i/>
          <w:iCs/>
          <w:u w:color="000000"/>
          <w:lang w:val="fr-FR" w:eastAsia="fr-FR"/>
        </w:rPr>
      </w:pPr>
      <w:r>
        <w:rPr>
          <w:rStyle w:val="Aucun"/>
          <w:rFonts w:ascii="Arial" w:hAnsi="Arial" w:cs="Arial"/>
          <w:i/>
          <w:iCs/>
          <w:u w:color="000000"/>
          <w:lang w:val="fr-FR" w:eastAsia="fr-FR"/>
        </w:rPr>
        <w:t xml:space="preserve">Sous l’autorité de chef de la Police Municipale, votre </w:t>
      </w:r>
      <w:r w:rsidRPr="000E4DF8">
        <w:rPr>
          <w:rStyle w:val="Aucun"/>
          <w:rFonts w:ascii="Arial" w:hAnsi="Arial" w:cs="Arial"/>
          <w:i/>
          <w:iCs/>
          <w:u w:color="000000"/>
          <w:lang w:val="fr-FR" w:eastAsia="fr-FR"/>
        </w:rPr>
        <w:t>principale mission sera d'assurer la surveillance générale du territoire communal ainsi que la sécurité des personnes et des biens, en exerçant les missions de prévention nécessaires au maintien du bon ordre, de la sureté, et de la sécurité publique.</w:t>
      </w:r>
    </w:p>
    <w:p w14:paraId="69714EBA" w14:textId="77777777" w:rsidR="00ED53F0" w:rsidRPr="009321F5" w:rsidRDefault="00ED53F0" w:rsidP="00044601">
      <w:pPr>
        <w:suppressAutoHyphens w:val="0"/>
        <w:ind w:left="709" w:right="849"/>
        <w:jc w:val="both"/>
        <w:rPr>
          <w:rFonts w:ascii="Arial" w:hAnsi="Arial" w:cs="Arial"/>
          <w:lang w:eastAsia="fr-FR"/>
        </w:rPr>
      </w:pPr>
    </w:p>
    <w:p w14:paraId="48D7B138" w14:textId="0AD8C26A" w:rsidR="00DA02CA" w:rsidRPr="009321F5" w:rsidRDefault="0073460F" w:rsidP="00246011">
      <w:pPr>
        <w:suppressAutoHyphens w:val="0"/>
        <w:ind w:left="709" w:right="849"/>
        <w:jc w:val="both"/>
        <w:rPr>
          <w:rFonts w:ascii="Arial" w:eastAsia="Calibri" w:hAnsi="Arial" w:cs="Arial"/>
          <w:color w:val="201F1E"/>
          <w:lang w:eastAsia="fr-FR"/>
        </w:rPr>
      </w:pPr>
      <w:r w:rsidRPr="009321F5">
        <w:rPr>
          <w:rFonts w:ascii="Arial" w:hAnsi="Arial" w:cs="Arial"/>
          <w:b/>
          <w:i/>
          <w:lang w:eastAsia="fr-FR"/>
        </w:rPr>
        <w:t>Les</w:t>
      </w:r>
      <w:r w:rsidR="00F663F5" w:rsidRPr="009321F5">
        <w:rPr>
          <w:rFonts w:ascii="Arial" w:hAnsi="Arial" w:cs="Arial"/>
          <w:b/>
          <w:i/>
          <w:lang w:eastAsia="fr-FR"/>
        </w:rPr>
        <w:t xml:space="preserve"> missions</w:t>
      </w:r>
    </w:p>
    <w:p w14:paraId="032C5D73" w14:textId="77777777" w:rsidR="00DA47D8" w:rsidRDefault="00DA47D8" w:rsidP="00963538">
      <w:pPr>
        <w:ind w:right="849"/>
        <w:jc w:val="both"/>
        <w:rPr>
          <w:rFonts w:ascii="Arial" w:hAnsi="Arial" w:cs="Arial"/>
          <w:lang w:eastAsia="fr-FR"/>
        </w:rPr>
      </w:pPr>
    </w:p>
    <w:p w14:paraId="08E59C2B" w14:textId="77777777" w:rsidR="00DA47D8" w:rsidRDefault="00DA47D8" w:rsidP="000E4DF8">
      <w:pPr>
        <w:ind w:left="851" w:right="849"/>
        <w:jc w:val="both"/>
        <w:rPr>
          <w:rFonts w:ascii="Arial" w:hAnsi="Arial" w:cs="Arial"/>
          <w:lang w:eastAsia="fr-FR"/>
        </w:rPr>
      </w:pPr>
    </w:p>
    <w:p w14:paraId="1B21F990"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Veille et prévention en matière de maintien du bon ordre, de la tranquillité, de la sécurité et de la salubrité publiques</w:t>
      </w:r>
    </w:p>
    <w:p w14:paraId="016FC63C"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Organiser et effectuer des patrouilles de surveillance sur l’ensemble de la commune</w:t>
      </w:r>
    </w:p>
    <w:p w14:paraId="381492C3"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Rendre compte à son autorité de tout fait marquant</w:t>
      </w:r>
    </w:p>
    <w:p w14:paraId="084F07B4"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Aviser l’autorité judiciaire (officier de police judiciaire)</w:t>
      </w:r>
    </w:p>
    <w:p w14:paraId="5AE7408F" w14:textId="77777777" w:rsidR="000E4DF8" w:rsidRPr="000E4DF8" w:rsidRDefault="000E4DF8" w:rsidP="000E4DF8">
      <w:pPr>
        <w:ind w:left="851" w:right="849"/>
        <w:jc w:val="both"/>
        <w:rPr>
          <w:rFonts w:ascii="Arial" w:hAnsi="Arial" w:cs="Arial"/>
          <w:lang w:eastAsia="fr-FR"/>
        </w:rPr>
      </w:pPr>
    </w:p>
    <w:p w14:paraId="74A48251"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Constate et relève des infractions</w:t>
      </w:r>
    </w:p>
    <w:p w14:paraId="66284B7E"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Analyser rapidement une situation ou des événements imprévus</w:t>
      </w:r>
    </w:p>
    <w:p w14:paraId="32E51A88"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Relever et verbaliser les infractions</w:t>
      </w:r>
    </w:p>
    <w:p w14:paraId="1A37B39E"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Faire respecter les lois et les règlements</w:t>
      </w:r>
    </w:p>
    <w:p w14:paraId="65F27090"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Lutter contre la délinquance</w:t>
      </w:r>
    </w:p>
    <w:p w14:paraId="20D53F0C" w14:textId="77777777" w:rsidR="000E4DF8" w:rsidRPr="000E4DF8" w:rsidRDefault="000E4DF8" w:rsidP="000E4DF8">
      <w:pPr>
        <w:ind w:left="851" w:right="849"/>
        <w:jc w:val="both"/>
        <w:rPr>
          <w:rFonts w:ascii="Arial" w:hAnsi="Arial" w:cs="Arial"/>
          <w:lang w:eastAsia="fr-FR"/>
        </w:rPr>
      </w:pPr>
    </w:p>
    <w:p w14:paraId="2FE07711"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Participation à la définition des orientations de la collectivité en matière de prévention et de sécurité publique</w:t>
      </w:r>
    </w:p>
    <w:p w14:paraId="51449A7F"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Entretenir des contacts avec les partenaires institutionnels (commissariat, préfecture, service sociaux)</w:t>
      </w:r>
    </w:p>
    <w:p w14:paraId="4FE7D360" w14:textId="77777777" w:rsidR="000E4DF8" w:rsidRPr="000E4DF8" w:rsidRDefault="000E4DF8" w:rsidP="000E4DF8">
      <w:pPr>
        <w:ind w:left="851" w:right="849"/>
        <w:jc w:val="both"/>
        <w:rPr>
          <w:rFonts w:ascii="Arial" w:hAnsi="Arial" w:cs="Arial"/>
          <w:lang w:eastAsia="fr-FR"/>
        </w:rPr>
      </w:pPr>
    </w:p>
    <w:p w14:paraId="0BA4F088"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Activité spécifiques terrain</w:t>
      </w:r>
    </w:p>
    <w:p w14:paraId="51AC3F09"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Surveiller activement les zones prioritaires</w:t>
      </w:r>
    </w:p>
    <w:p w14:paraId="57FB2DDC"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Contrôler le respect de la règlementation liée aux débits de boissons</w:t>
      </w:r>
    </w:p>
    <w:p w14:paraId="5A1B38D9" w14:textId="77777777" w:rsidR="000E4DF8" w:rsidRPr="000E4DF8" w:rsidRDefault="000E4DF8" w:rsidP="000E4DF8">
      <w:pPr>
        <w:ind w:left="851" w:right="849"/>
        <w:jc w:val="both"/>
        <w:rPr>
          <w:rFonts w:ascii="Arial" w:hAnsi="Arial" w:cs="Arial"/>
          <w:lang w:eastAsia="fr-FR"/>
        </w:rPr>
      </w:pPr>
    </w:p>
    <w:p w14:paraId="6160B432"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Activités au poste</w:t>
      </w:r>
    </w:p>
    <w:p w14:paraId="55EDDA6C" w14:textId="77777777" w:rsidR="000E4DF8" w:rsidRPr="000E4DF8" w:rsidRDefault="000E4DF8" w:rsidP="000E4DF8">
      <w:pPr>
        <w:ind w:left="851" w:right="849"/>
        <w:jc w:val="both"/>
        <w:rPr>
          <w:rFonts w:ascii="Arial" w:hAnsi="Arial" w:cs="Arial"/>
          <w:lang w:eastAsia="fr-FR"/>
        </w:rPr>
      </w:pPr>
      <w:r w:rsidRPr="000E4DF8">
        <w:rPr>
          <w:rFonts w:ascii="Arial" w:hAnsi="Arial" w:cs="Arial"/>
          <w:lang w:eastAsia="fr-FR"/>
        </w:rPr>
        <w:t>- Accueillir téléphoniquement les administrés et les renseigner</w:t>
      </w:r>
    </w:p>
    <w:p w14:paraId="6118F448" w14:textId="64024102" w:rsidR="00DA47D8" w:rsidRPr="000E4DF8" w:rsidRDefault="000E4DF8" w:rsidP="000E4DF8">
      <w:pPr>
        <w:ind w:left="851" w:right="849"/>
        <w:jc w:val="both"/>
        <w:rPr>
          <w:rFonts w:ascii="Arial" w:hAnsi="Arial" w:cs="Arial"/>
          <w:lang w:eastAsia="fr-FR"/>
        </w:rPr>
      </w:pPr>
      <w:r w:rsidRPr="000E4DF8">
        <w:rPr>
          <w:rFonts w:ascii="Arial" w:hAnsi="Arial" w:cs="Arial"/>
          <w:lang w:eastAsia="fr-FR"/>
        </w:rPr>
        <w:t>- Prendre les renseignements et diriger les patrouilles en conséquence</w:t>
      </w:r>
    </w:p>
    <w:p w14:paraId="2C51B54E" w14:textId="77777777" w:rsidR="00DA47D8" w:rsidRDefault="00DA47D8" w:rsidP="00044601">
      <w:pPr>
        <w:suppressAutoHyphens w:val="0"/>
        <w:ind w:left="709" w:right="849"/>
        <w:jc w:val="both"/>
        <w:rPr>
          <w:rFonts w:ascii="Arial" w:hAnsi="Arial" w:cs="Arial"/>
          <w:b/>
          <w:i/>
          <w:lang w:eastAsia="fr-FR"/>
        </w:rPr>
      </w:pPr>
    </w:p>
    <w:p w14:paraId="275C8260" w14:textId="77777777" w:rsidR="00DA47D8" w:rsidRPr="009321F5" w:rsidRDefault="00DA47D8" w:rsidP="000E4DF8">
      <w:pPr>
        <w:suppressAutoHyphens w:val="0"/>
        <w:ind w:right="849"/>
        <w:jc w:val="both"/>
        <w:rPr>
          <w:rFonts w:ascii="Arial" w:hAnsi="Arial" w:cs="Arial"/>
          <w:b/>
          <w:i/>
          <w:lang w:eastAsia="fr-FR"/>
        </w:rPr>
      </w:pPr>
    </w:p>
    <w:p w14:paraId="6B852D1E" w14:textId="3A09DC7D" w:rsidR="00B13C23" w:rsidRPr="009321F5" w:rsidRDefault="00683E1C" w:rsidP="00044601">
      <w:pPr>
        <w:suppressAutoHyphens w:val="0"/>
        <w:ind w:left="709" w:right="849"/>
        <w:jc w:val="both"/>
        <w:rPr>
          <w:rFonts w:ascii="Arial" w:hAnsi="Arial" w:cs="Arial"/>
          <w:b/>
          <w:i/>
          <w:lang w:eastAsia="fr-FR"/>
        </w:rPr>
      </w:pPr>
      <w:r w:rsidRPr="009321F5">
        <w:rPr>
          <w:rFonts w:ascii="Arial" w:hAnsi="Arial" w:cs="Arial"/>
          <w:b/>
          <w:i/>
          <w:lang w:eastAsia="fr-FR"/>
        </w:rPr>
        <w:t>Le profil idéal </w:t>
      </w:r>
    </w:p>
    <w:p w14:paraId="6336A379" w14:textId="77777777" w:rsidR="000D16C8" w:rsidRPr="009321F5" w:rsidRDefault="000D16C8" w:rsidP="00016A4A">
      <w:pPr>
        <w:suppressAutoHyphens w:val="0"/>
        <w:ind w:right="849"/>
        <w:jc w:val="both"/>
        <w:rPr>
          <w:rFonts w:ascii="Arial" w:hAnsi="Arial" w:cs="Arial"/>
          <w:b/>
          <w:i/>
          <w:lang w:eastAsia="fr-FR"/>
        </w:rPr>
      </w:pPr>
    </w:p>
    <w:p w14:paraId="7188B8E0" w14:textId="20C381BD" w:rsidR="005B70FA" w:rsidRPr="009321F5" w:rsidRDefault="005B70FA" w:rsidP="00246011">
      <w:pPr>
        <w:pStyle w:val="Paragraphedeliste"/>
        <w:ind w:right="849"/>
        <w:jc w:val="both"/>
        <w:rPr>
          <w:rFonts w:ascii="Arial" w:hAnsi="Arial" w:cs="Arial"/>
          <w:u w:val="single"/>
        </w:rPr>
      </w:pPr>
      <w:r w:rsidRPr="009321F5">
        <w:rPr>
          <w:rFonts w:ascii="Arial" w:hAnsi="Arial" w:cs="Arial"/>
          <w:u w:val="single"/>
        </w:rPr>
        <w:t xml:space="preserve">Qualifications souhaitées </w:t>
      </w:r>
    </w:p>
    <w:p w14:paraId="32C0E8B0" w14:textId="77777777" w:rsidR="001F5BBB" w:rsidRPr="009321F5" w:rsidRDefault="001F5BBB" w:rsidP="00246011">
      <w:pPr>
        <w:pStyle w:val="Paragraphedeliste"/>
        <w:ind w:right="849"/>
        <w:jc w:val="both"/>
        <w:rPr>
          <w:rFonts w:ascii="Arial" w:hAnsi="Arial" w:cs="Arial"/>
          <w:u w:val="single"/>
        </w:rPr>
      </w:pPr>
    </w:p>
    <w:p w14:paraId="160DE146" w14:textId="77777777" w:rsidR="000E4DF8" w:rsidRPr="000E4DF8" w:rsidRDefault="000E4DF8" w:rsidP="000E4DF8">
      <w:pPr>
        <w:pStyle w:val="Corps"/>
        <w:ind w:left="851" w:right="849"/>
        <w:jc w:val="both"/>
        <w:rPr>
          <w:rStyle w:val="Aucun"/>
          <w:rFonts w:ascii="Arial" w:hAnsi="Arial" w:cs="Arial"/>
          <w:color w:val="auto"/>
          <w:lang w:val="fr-FR"/>
        </w:rPr>
      </w:pPr>
      <w:r w:rsidRPr="000E4DF8">
        <w:rPr>
          <w:rStyle w:val="Aucun"/>
          <w:rFonts w:ascii="Arial" w:hAnsi="Arial" w:cs="Arial"/>
          <w:color w:val="auto"/>
          <w:lang w:val="fr-FR"/>
        </w:rPr>
        <w:t>FIA effectuée et validée</w:t>
      </w:r>
    </w:p>
    <w:p w14:paraId="2D87FF4A" w14:textId="77777777" w:rsidR="000E4DF8" w:rsidRPr="000E4DF8" w:rsidRDefault="000E4DF8" w:rsidP="000E4DF8">
      <w:pPr>
        <w:pStyle w:val="Corps"/>
        <w:ind w:left="851" w:right="849"/>
        <w:jc w:val="both"/>
        <w:rPr>
          <w:rStyle w:val="Aucun"/>
          <w:rFonts w:ascii="Arial" w:hAnsi="Arial" w:cs="Arial"/>
          <w:color w:val="auto"/>
          <w:lang w:val="fr-FR"/>
        </w:rPr>
      </w:pPr>
      <w:r w:rsidRPr="000E4DF8">
        <w:rPr>
          <w:rStyle w:val="Aucun"/>
          <w:rFonts w:ascii="Arial" w:hAnsi="Arial" w:cs="Arial"/>
          <w:color w:val="auto"/>
          <w:lang w:val="fr-FR"/>
        </w:rPr>
        <w:t>A jour dans ses FCO</w:t>
      </w:r>
    </w:p>
    <w:p w14:paraId="3ECA2970" w14:textId="555990F3" w:rsidR="0035052F" w:rsidRDefault="000E4DF8" w:rsidP="000E4DF8">
      <w:pPr>
        <w:pStyle w:val="Corps"/>
        <w:ind w:left="851" w:right="849"/>
        <w:jc w:val="both"/>
        <w:rPr>
          <w:rStyle w:val="Aucun"/>
          <w:rFonts w:ascii="Arial" w:hAnsi="Arial" w:cs="Arial"/>
          <w:color w:val="auto"/>
          <w:lang w:val="fr-FR"/>
        </w:rPr>
      </w:pPr>
      <w:r w:rsidRPr="000E4DF8">
        <w:rPr>
          <w:rStyle w:val="Aucun"/>
          <w:rFonts w:ascii="Arial" w:hAnsi="Arial" w:cs="Arial"/>
          <w:color w:val="auto"/>
          <w:lang w:val="fr-FR"/>
        </w:rPr>
        <w:t>Formation armement à jour</w:t>
      </w:r>
    </w:p>
    <w:p w14:paraId="3890BD7E" w14:textId="77777777" w:rsidR="000E4DF8" w:rsidRDefault="000E4DF8" w:rsidP="000E4DF8">
      <w:pPr>
        <w:pStyle w:val="Corps"/>
        <w:ind w:left="851" w:right="849"/>
        <w:jc w:val="both"/>
        <w:rPr>
          <w:rStyle w:val="Aucun"/>
          <w:rFonts w:ascii="Arial" w:hAnsi="Arial" w:cs="Arial"/>
          <w:color w:val="auto"/>
          <w:lang w:val="fr-FR"/>
        </w:rPr>
      </w:pPr>
    </w:p>
    <w:p w14:paraId="6C587E64" w14:textId="77777777" w:rsidR="000E4DF8" w:rsidRDefault="000E4DF8" w:rsidP="000E4DF8">
      <w:pPr>
        <w:pStyle w:val="Corps"/>
        <w:ind w:left="851" w:right="849"/>
        <w:jc w:val="both"/>
        <w:rPr>
          <w:rStyle w:val="Aucun"/>
          <w:rFonts w:ascii="Arial" w:hAnsi="Arial" w:cs="Arial"/>
          <w:color w:val="auto"/>
          <w:lang w:val="fr-FR"/>
        </w:rPr>
      </w:pPr>
    </w:p>
    <w:p w14:paraId="00D4B507" w14:textId="77777777" w:rsidR="000E4DF8" w:rsidRPr="009321F5" w:rsidRDefault="000E4DF8" w:rsidP="00DA47D8">
      <w:pPr>
        <w:pStyle w:val="Corps"/>
        <w:ind w:right="849"/>
        <w:jc w:val="both"/>
        <w:rPr>
          <w:rFonts w:ascii="Arial" w:hAnsi="Arial" w:cs="Arial"/>
          <w:color w:val="auto"/>
          <w:lang w:val="fr-FR"/>
        </w:rPr>
      </w:pPr>
    </w:p>
    <w:p w14:paraId="2DB9C9C0" w14:textId="4F23620A" w:rsidR="005B70FA" w:rsidRPr="009321F5" w:rsidRDefault="005B70FA" w:rsidP="00246011">
      <w:pPr>
        <w:pStyle w:val="Paragraphedeliste"/>
        <w:ind w:right="849"/>
        <w:jc w:val="both"/>
        <w:rPr>
          <w:rFonts w:ascii="Arial" w:hAnsi="Arial" w:cs="Arial"/>
          <w:u w:val="single"/>
        </w:rPr>
      </w:pPr>
      <w:r w:rsidRPr="009321F5">
        <w:rPr>
          <w:rFonts w:ascii="Arial" w:hAnsi="Arial" w:cs="Arial"/>
          <w:u w:val="single"/>
        </w:rPr>
        <w:lastRenderedPageBreak/>
        <w:t xml:space="preserve">Compétences attendues </w:t>
      </w:r>
    </w:p>
    <w:p w14:paraId="0335ADB3" w14:textId="77777777" w:rsidR="008906A0" w:rsidRDefault="008906A0" w:rsidP="00044601">
      <w:pPr>
        <w:pStyle w:val="Paragraphedeliste"/>
        <w:ind w:right="849"/>
        <w:jc w:val="both"/>
        <w:rPr>
          <w:rFonts w:ascii="Arial" w:hAnsi="Arial" w:cs="Arial"/>
          <w:u w:val="single"/>
        </w:rPr>
      </w:pPr>
    </w:p>
    <w:p w14:paraId="7F6384B5" w14:textId="77777777" w:rsidR="000E4DF8" w:rsidRPr="009321F5" w:rsidRDefault="000E4DF8" w:rsidP="00044601">
      <w:pPr>
        <w:pStyle w:val="Paragraphedeliste"/>
        <w:ind w:right="849"/>
        <w:jc w:val="both"/>
        <w:rPr>
          <w:rFonts w:ascii="Arial" w:hAnsi="Arial" w:cs="Arial"/>
          <w:u w:val="single"/>
        </w:rPr>
      </w:pPr>
    </w:p>
    <w:p w14:paraId="1F1E1BA1" w14:textId="77777777" w:rsidR="000E4DF8" w:rsidRPr="000E4DF8"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Maitrise du cadre juridique de la Police Municipale, des pouvoirs du Maire et de l’ensemble des codes de leur compétence.</w:t>
      </w:r>
    </w:p>
    <w:p w14:paraId="6116A06A" w14:textId="77777777" w:rsidR="000E4DF8" w:rsidRPr="000E4DF8"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Maitrise des politiques de sécurité et de prévention</w:t>
      </w:r>
    </w:p>
    <w:p w14:paraId="3C14F3CD" w14:textId="77777777" w:rsidR="000E4DF8" w:rsidRPr="000E4DF8"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Maitrise des techniques d’intervention</w:t>
      </w:r>
    </w:p>
    <w:p w14:paraId="0AD9CB87" w14:textId="77777777" w:rsidR="000E4DF8" w:rsidRPr="000E4DF8"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Capacité d’analyse, de synthèse et d’anticipation</w:t>
      </w:r>
    </w:p>
    <w:p w14:paraId="6061BB87" w14:textId="77777777" w:rsidR="000E4DF8" w:rsidRPr="000E4DF8"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 xml:space="preserve">Respect du code de Déontologie de la Police Municipale </w:t>
      </w:r>
    </w:p>
    <w:p w14:paraId="33C70310" w14:textId="206420CE" w:rsidR="008D72E3" w:rsidRDefault="000E4DF8" w:rsidP="000E4DF8">
      <w:pPr>
        <w:pStyle w:val="Corps"/>
        <w:ind w:left="720" w:right="849"/>
        <w:jc w:val="both"/>
        <w:rPr>
          <w:rStyle w:val="Aucun"/>
          <w:rFonts w:ascii="Arial" w:hAnsi="Arial" w:cs="Arial"/>
          <w:color w:val="000000" w:themeColor="text1"/>
          <w:lang w:val="fr-FR"/>
        </w:rPr>
      </w:pPr>
      <w:r w:rsidRPr="000E4DF8">
        <w:rPr>
          <w:rStyle w:val="Aucun"/>
          <w:rFonts w:ascii="Arial" w:hAnsi="Arial" w:cs="Arial"/>
          <w:color w:val="000000" w:themeColor="text1"/>
          <w:lang w:val="fr-FR"/>
        </w:rPr>
        <w:t>Sens du service public</w:t>
      </w:r>
    </w:p>
    <w:p w14:paraId="65173B94" w14:textId="77777777" w:rsidR="000E4DF8" w:rsidRPr="009321F5" w:rsidRDefault="000E4DF8" w:rsidP="00044601">
      <w:pPr>
        <w:pStyle w:val="Corps"/>
        <w:ind w:left="720" w:right="849"/>
        <w:jc w:val="both"/>
        <w:rPr>
          <w:rStyle w:val="Aucun"/>
          <w:rFonts w:ascii="Arial" w:hAnsi="Arial" w:cs="Arial"/>
          <w:color w:val="auto"/>
          <w:lang w:val="fr-FR"/>
        </w:rPr>
      </w:pPr>
    </w:p>
    <w:p w14:paraId="738B7B68" w14:textId="02F45169" w:rsidR="003456F0" w:rsidRPr="009321F5" w:rsidRDefault="003456F0" w:rsidP="00246011">
      <w:pPr>
        <w:pStyle w:val="Paragraphedeliste"/>
        <w:ind w:right="849"/>
        <w:jc w:val="both"/>
        <w:rPr>
          <w:rFonts w:ascii="Arial" w:hAnsi="Arial" w:cs="Arial"/>
          <w:u w:val="single"/>
        </w:rPr>
      </w:pPr>
      <w:r w:rsidRPr="009321F5">
        <w:rPr>
          <w:rFonts w:ascii="Arial" w:hAnsi="Arial" w:cs="Arial"/>
          <w:u w:val="single"/>
        </w:rPr>
        <w:t xml:space="preserve">Qualités requises </w:t>
      </w:r>
    </w:p>
    <w:p w14:paraId="0CA2C78B" w14:textId="77777777" w:rsidR="008906A0" w:rsidRPr="009321F5" w:rsidRDefault="008906A0" w:rsidP="00044601">
      <w:pPr>
        <w:pStyle w:val="Paragraphedeliste"/>
        <w:ind w:right="849"/>
        <w:jc w:val="both"/>
        <w:rPr>
          <w:rFonts w:ascii="Arial" w:hAnsi="Arial" w:cs="Arial"/>
          <w:u w:val="single"/>
        </w:rPr>
      </w:pPr>
    </w:p>
    <w:p w14:paraId="7E0DC8E8"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Qualités relationnelles, sens du contact, qualités d’écoute</w:t>
      </w:r>
    </w:p>
    <w:p w14:paraId="71E15F4B"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Bonne condition physique</w:t>
      </w:r>
    </w:p>
    <w:p w14:paraId="6E11B98D"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Qualités rédactionnelles</w:t>
      </w:r>
    </w:p>
    <w:p w14:paraId="3908596C"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Respect de la hiérarchie</w:t>
      </w:r>
    </w:p>
    <w:p w14:paraId="105B602D"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Rigueur et méthode</w:t>
      </w:r>
    </w:p>
    <w:p w14:paraId="1C854CF5"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Discernement</w:t>
      </w:r>
    </w:p>
    <w:p w14:paraId="40E605BB"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Ponctualité</w:t>
      </w:r>
    </w:p>
    <w:p w14:paraId="5376AFA6"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Réactivité, adaptation</w:t>
      </w:r>
    </w:p>
    <w:p w14:paraId="0B3D4F8C" w14:textId="77777777" w:rsidR="000E4DF8" w:rsidRPr="000E4DF8" w:rsidRDefault="000E4DF8" w:rsidP="000E4DF8">
      <w:pPr>
        <w:pStyle w:val="Paragraphedeliste"/>
        <w:ind w:right="849"/>
        <w:jc w:val="both"/>
        <w:rPr>
          <w:rFonts w:ascii="Arial" w:hAnsi="Arial" w:cs="Arial"/>
        </w:rPr>
      </w:pPr>
      <w:r w:rsidRPr="000E4DF8">
        <w:rPr>
          <w:rFonts w:ascii="Arial" w:hAnsi="Arial" w:cs="Arial"/>
        </w:rPr>
        <w:t>Discrétion</w:t>
      </w:r>
    </w:p>
    <w:p w14:paraId="75057E0B" w14:textId="4A2151F9" w:rsidR="0061041F" w:rsidRPr="000E4DF8" w:rsidRDefault="000E4DF8" w:rsidP="000E4DF8">
      <w:pPr>
        <w:pStyle w:val="Paragraphedeliste"/>
        <w:ind w:right="849"/>
        <w:jc w:val="both"/>
        <w:rPr>
          <w:rFonts w:ascii="Arial" w:hAnsi="Arial" w:cs="Arial"/>
        </w:rPr>
      </w:pPr>
      <w:r w:rsidRPr="000E4DF8">
        <w:rPr>
          <w:rFonts w:ascii="Arial" w:hAnsi="Arial" w:cs="Arial"/>
        </w:rPr>
        <w:t>Capacité à prendre des initiatives et à être force de proposition</w:t>
      </w:r>
    </w:p>
    <w:p w14:paraId="714075E9" w14:textId="77777777" w:rsidR="000E4DF8" w:rsidRPr="009321F5" w:rsidRDefault="000E4DF8" w:rsidP="00044601">
      <w:pPr>
        <w:pStyle w:val="Paragraphedeliste"/>
        <w:ind w:right="849"/>
        <w:jc w:val="both"/>
        <w:rPr>
          <w:rFonts w:ascii="Arial" w:hAnsi="Arial" w:cs="Arial"/>
          <w:u w:val="single"/>
        </w:rPr>
      </w:pPr>
    </w:p>
    <w:p w14:paraId="40F74C5E" w14:textId="6807C238" w:rsidR="0061041F" w:rsidRPr="009321F5" w:rsidRDefault="0061041F" w:rsidP="00246011">
      <w:pPr>
        <w:pStyle w:val="Paragraphedeliste"/>
        <w:ind w:right="849"/>
        <w:jc w:val="both"/>
        <w:rPr>
          <w:rFonts w:ascii="Arial" w:hAnsi="Arial" w:cs="Arial"/>
          <w:u w:val="single"/>
        </w:rPr>
      </w:pPr>
      <w:r w:rsidRPr="009321F5">
        <w:rPr>
          <w:rFonts w:ascii="Arial" w:hAnsi="Arial" w:cs="Arial"/>
          <w:u w:val="single"/>
        </w:rPr>
        <w:t>L’e</w:t>
      </w:r>
      <w:r w:rsidR="007E3F27" w:rsidRPr="009321F5">
        <w:rPr>
          <w:rFonts w:ascii="Arial" w:hAnsi="Arial" w:cs="Arial"/>
          <w:u w:val="single"/>
        </w:rPr>
        <w:t>nvironnement du poste </w:t>
      </w:r>
    </w:p>
    <w:p w14:paraId="4F7DD54A" w14:textId="77777777" w:rsidR="00EF78B2" w:rsidRPr="009321F5" w:rsidRDefault="00EF78B2" w:rsidP="00044601">
      <w:pPr>
        <w:pStyle w:val="Paragraphedeliste"/>
        <w:ind w:right="849"/>
        <w:jc w:val="both"/>
        <w:rPr>
          <w:rFonts w:ascii="Arial" w:hAnsi="Arial" w:cs="Arial"/>
          <w:u w:val="single"/>
        </w:rPr>
      </w:pPr>
    </w:p>
    <w:p w14:paraId="608F248A" w14:textId="77777777" w:rsidR="000E4DF8" w:rsidRPr="000E4DF8" w:rsidRDefault="000E4DF8" w:rsidP="000E4DF8">
      <w:pPr>
        <w:pStyle w:val="Corps"/>
        <w:ind w:left="720"/>
        <w:jc w:val="both"/>
        <w:rPr>
          <w:rStyle w:val="Aucun"/>
          <w:rFonts w:ascii="Arial" w:hAnsi="Arial" w:cs="Arial"/>
          <w:color w:val="000000" w:themeColor="text1"/>
          <w:lang w:val="fr-FR"/>
        </w:rPr>
      </w:pPr>
      <w:r w:rsidRPr="000E4DF8">
        <w:rPr>
          <w:rStyle w:val="Aucun"/>
          <w:rFonts w:ascii="Arial" w:hAnsi="Arial" w:cs="Arial"/>
          <w:color w:val="000000" w:themeColor="text1"/>
          <w:lang w:val="fr-FR"/>
        </w:rPr>
        <w:t>Patrouille véhiculée et pédestre</w:t>
      </w:r>
    </w:p>
    <w:p w14:paraId="6E79A8DB" w14:textId="77777777" w:rsidR="000E4DF8" w:rsidRPr="000E4DF8" w:rsidRDefault="000E4DF8" w:rsidP="000E4DF8">
      <w:pPr>
        <w:pStyle w:val="Corps"/>
        <w:ind w:left="720"/>
        <w:jc w:val="both"/>
        <w:rPr>
          <w:rStyle w:val="Aucun"/>
          <w:rFonts w:ascii="Arial" w:hAnsi="Arial" w:cs="Arial"/>
          <w:color w:val="000000" w:themeColor="text1"/>
          <w:lang w:val="fr-FR"/>
        </w:rPr>
      </w:pPr>
      <w:r w:rsidRPr="000E4DF8">
        <w:rPr>
          <w:rStyle w:val="Aucun"/>
          <w:rFonts w:ascii="Arial" w:hAnsi="Arial" w:cs="Arial"/>
          <w:color w:val="000000" w:themeColor="text1"/>
          <w:lang w:val="fr-FR"/>
        </w:rPr>
        <w:t>Contraintes de poste : port de l’armement</w:t>
      </w:r>
    </w:p>
    <w:p w14:paraId="01464E25" w14:textId="4C4FDAE2" w:rsidR="007E3F27" w:rsidRDefault="000E4DF8" w:rsidP="000E4DF8">
      <w:pPr>
        <w:pStyle w:val="Corps"/>
        <w:ind w:left="720"/>
        <w:jc w:val="both"/>
        <w:rPr>
          <w:rStyle w:val="Aucun"/>
          <w:rFonts w:ascii="Arial" w:hAnsi="Arial" w:cs="Arial"/>
          <w:color w:val="000000" w:themeColor="text1"/>
          <w:lang w:val="fr-FR"/>
        </w:rPr>
      </w:pPr>
      <w:r w:rsidRPr="000E4DF8">
        <w:rPr>
          <w:rStyle w:val="Aucun"/>
          <w:rFonts w:ascii="Arial" w:hAnsi="Arial" w:cs="Arial"/>
          <w:color w:val="000000" w:themeColor="text1"/>
          <w:lang w:val="fr-FR"/>
        </w:rPr>
        <w:t>Travail extérieur par tout temps en équipe</w:t>
      </w:r>
    </w:p>
    <w:p w14:paraId="38811F7C" w14:textId="77777777" w:rsidR="000E4DF8" w:rsidRPr="009321F5" w:rsidRDefault="000E4DF8" w:rsidP="000E4DF8">
      <w:pPr>
        <w:pStyle w:val="Corps"/>
        <w:ind w:left="720"/>
        <w:jc w:val="both"/>
        <w:rPr>
          <w:rFonts w:ascii="Arial" w:hAnsi="Arial" w:cs="Arial"/>
          <w:b/>
          <w:i/>
        </w:rPr>
      </w:pPr>
    </w:p>
    <w:p w14:paraId="63463717" w14:textId="5D58F36D" w:rsidR="00CE6B2A" w:rsidRPr="009321F5" w:rsidRDefault="00EF1750" w:rsidP="001F5BBB">
      <w:pPr>
        <w:pStyle w:val="Paragraphedeliste"/>
        <w:ind w:right="849"/>
        <w:jc w:val="both"/>
        <w:rPr>
          <w:rFonts w:ascii="Arial" w:hAnsi="Arial" w:cs="Arial"/>
          <w:u w:val="single"/>
        </w:rPr>
      </w:pPr>
      <w:r w:rsidRPr="009321F5">
        <w:rPr>
          <w:rFonts w:ascii="Arial" w:hAnsi="Arial" w:cs="Arial"/>
          <w:u w:val="single"/>
        </w:rPr>
        <w:t>La rémunération</w:t>
      </w:r>
    </w:p>
    <w:p w14:paraId="17BC4912" w14:textId="77777777" w:rsidR="00CE6B2A" w:rsidRPr="009321F5" w:rsidRDefault="00CE6B2A" w:rsidP="00044601">
      <w:pPr>
        <w:pStyle w:val="Corps"/>
        <w:ind w:left="709" w:right="849"/>
        <w:jc w:val="both"/>
        <w:rPr>
          <w:rStyle w:val="Aucun"/>
          <w:rFonts w:ascii="Arial" w:hAnsi="Arial" w:cs="Arial"/>
          <w:color w:val="auto"/>
          <w:lang w:val="fr-FR"/>
        </w:rPr>
      </w:pPr>
      <w:r w:rsidRPr="009321F5">
        <w:rPr>
          <w:rStyle w:val="Aucun"/>
          <w:rFonts w:ascii="Arial" w:hAnsi="Arial" w:cs="Arial"/>
          <w:color w:val="auto"/>
          <w:lang w:val="fr-FR"/>
        </w:rPr>
        <w:t>Rémunération statutaire + 13</w:t>
      </w:r>
      <w:r w:rsidRPr="009321F5">
        <w:rPr>
          <w:rStyle w:val="Aucun"/>
          <w:rFonts w:ascii="Arial" w:hAnsi="Arial" w:cs="Arial"/>
          <w:color w:val="auto"/>
          <w:vertAlign w:val="superscript"/>
          <w:lang w:val="fr-FR"/>
        </w:rPr>
        <w:t>ème</w:t>
      </w:r>
      <w:r w:rsidRPr="009321F5">
        <w:rPr>
          <w:rStyle w:val="Aucun"/>
          <w:rFonts w:ascii="Arial" w:hAnsi="Arial" w:cs="Arial"/>
          <w:color w:val="auto"/>
          <w:lang w:val="fr-FR"/>
        </w:rPr>
        <w:t xml:space="preserve"> mois</w:t>
      </w:r>
    </w:p>
    <w:p w14:paraId="2D4BF79B" w14:textId="77777777" w:rsidR="00CE6B2A" w:rsidRPr="009321F5" w:rsidRDefault="00CE6B2A" w:rsidP="00044601">
      <w:pPr>
        <w:pStyle w:val="Corps"/>
        <w:ind w:left="709" w:right="849"/>
        <w:jc w:val="both"/>
        <w:rPr>
          <w:rStyle w:val="Aucun"/>
          <w:rFonts w:ascii="Arial" w:hAnsi="Arial" w:cs="Arial"/>
          <w:color w:val="auto"/>
          <w:lang w:val="fr-FR"/>
        </w:rPr>
      </w:pPr>
      <w:r w:rsidRPr="009321F5">
        <w:rPr>
          <w:rStyle w:val="Aucun"/>
          <w:rFonts w:ascii="Arial" w:hAnsi="Arial" w:cs="Arial"/>
          <w:color w:val="auto"/>
          <w:lang w:val="fr-FR"/>
        </w:rPr>
        <w:t>Participation aux abonnements de transport : 75%</w:t>
      </w:r>
    </w:p>
    <w:p w14:paraId="5666B466" w14:textId="2098C718" w:rsidR="00CE6B2A" w:rsidRPr="009321F5" w:rsidRDefault="00CE6B2A" w:rsidP="00044601">
      <w:pPr>
        <w:pStyle w:val="Corps"/>
        <w:ind w:left="709" w:right="849"/>
        <w:jc w:val="both"/>
        <w:rPr>
          <w:rStyle w:val="Aucun"/>
          <w:rFonts w:ascii="Arial" w:hAnsi="Arial" w:cs="Arial"/>
          <w:color w:val="auto"/>
          <w:lang w:val="fr-FR"/>
        </w:rPr>
      </w:pPr>
      <w:r w:rsidRPr="009321F5">
        <w:rPr>
          <w:rStyle w:val="Aucun"/>
          <w:rFonts w:ascii="Arial" w:hAnsi="Arial" w:cs="Arial"/>
          <w:color w:val="auto"/>
          <w:lang w:val="fr-FR"/>
        </w:rPr>
        <w:t xml:space="preserve">Primes : </w:t>
      </w:r>
      <w:r w:rsidR="000E4DF8">
        <w:rPr>
          <w:rStyle w:val="Aucun"/>
          <w:rFonts w:ascii="Arial" w:hAnsi="Arial" w:cs="Arial"/>
          <w:color w:val="auto"/>
          <w:lang w:val="fr-FR"/>
        </w:rPr>
        <w:t>ISF</w:t>
      </w:r>
      <w:r w:rsidR="00B914E3">
        <w:rPr>
          <w:rStyle w:val="Aucun"/>
          <w:rFonts w:ascii="Arial" w:hAnsi="Arial" w:cs="Arial"/>
          <w:color w:val="auto"/>
          <w:lang w:val="fr-FR"/>
        </w:rPr>
        <w:t>E</w:t>
      </w:r>
      <w:r w:rsidR="000E4DF8">
        <w:rPr>
          <w:rStyle w:val="Aucun"/>
          <w:rFonts w:ascii="Arial" w:hAnsi="Arial" w:cs="Arial"/>
          <w:color w:val="auto"/>
          <w:lang w:val="fr-FR"/>
        </w:rPr>
        <w:t>, régime indemnitaire spécifique Police Municipale</w:t>
      </w:r>
    </w:p>
    <w:p w14:paraId="3D2384A5" w14:textId="77777777" w:rsidR="00CE6B2A" w:rsidRPr="009321F5" w:rsidRDefault="00CE6B2A" w:rsidP="00044601">
      <w:pPr>
        <w:pStyle w:val="Corps"/>
        <w:ind w:left="709" w:right="849"/>
        <w:jc w:val="both"/>
        <w:rPr>
          <w:rStyle w:val="Aucun"/>
          <w:rFonts w:ascii="Arial" w:hAnsi="Arial" w:cs="Arial"/>
          <w:color w:val="auto"/>
          <w:lang w:val="fr-FR"/>
        </w:rPr>
      </w:pPr>
      <w:r w:rsidRPr="009321F5">
        <w:rPr>
          <w:rStyle w:val="Aucun"/>
          <w:rFonts w:ascii="Arial" w:hAnsi="Arial" w:cs="Arial"/>
          <w:color w:val="auto"/>
          <w:lang w:val="fr-FR"/>
        </w:rPr>
        <w:t>Avantages : participation santé, prévoyance, COS/CNAS, titres restaurants</w:t>
      </w:r>
    </w:p>
    <w:p w14:paraId="16A494BF" w14:textId="77777777" w:rsidR="00CE6B2A" w:rsidRPr="009321F5" w:rsidRDefault="00CE6B2A" w:rsidP="00044601">
      <w:pPr>
        <w:ind w:left="709" w:right="849"/>
        <w:jc w:val="both"/>
        <w:rPr>
          <w:rFonts w:ascii="Arial" w:hAnsi="Arial" w:cs="Arial"/>
          <w:b/>
          <w:i/>
          <w:lang w:eastAsia="fr-FR"/>
        </w:rPr>
      </w:pPr>
    </w:p>
    <w:p w14:paraId="42EB1EF4" w14:textId="77777777" w:rsidR="002B0C8D" w:rsidRPr="009321F5" w:rsidRDefault="002B0C8D" w:rsidP="00044601">
      <w:pPr>
        <w:ind w:left="709" w:right="849"/>
        <w:jc w:val="both"/>
        <w:rPr>
          <w:rFonts w:ascii="Arial" w:hAnsi="Arial" w:cs="Arial"/>
          <w:b/>
          <w:i/>
          <w:lang w:eastAsia="fr-FR"/>
        </w:rPr>
      </w:pPr>
    </w:p>
    <w:p w14:paraId="510F5FFD" w14:textId="7C1D29FA" w:rsidR="003A666B" w:rsidRPr="009321F5" w:rsidRDefault="003A666B" w:rsidP="00044601">
      <w:pPr>
        <w:ind w:left="709" w:right="849"/>
        <w:jc w:val="both"/>
        <w:rPr>
          <w:rFonts w:ascii="Arial" w:hAnsi="Arial" w:cs="Arial"/>
        </w:rPr>
      </w:pPr>
      <w:r w:rsidRPr="009321F5">
        <w:rPr>
          <w:rFonts w:ascii="Arial" w:hAnsi="Arial" w:cs="Arial"/>
        </w:rPr>
        <w:t xml:space="preserve">Dépôt de candidature souhaité </w:t>
      </w:r>
      <w:r w:rsidR="003456F0" w:rsidRPr="009321F5">
        <w:rPr>
          <w:rFonts w:ascii="Arial" w:hAnsi="Arial" w:cs="Arial"/>
        </w:rPr>
        <w:t>avant le</w:t>
      </w:r>
      <w:r w:rsidR="003F2775">
        <w:rPr>
          <w:rFonts w:ascii="Arial" w:hAnsi="Arial" w:cs="Arial"/>
        </w:rPr>
        <w:t xml:space="preserve"> 1 novembre 2025</w:t>
      </w:r>
    </w:p>
    <w:p w14:paraId="55E25595" w14:textId="0E6A80B8" w:rsidR="003A666B" w:rsidRPr="009321F5" w:rsidRDefault="003A666B" w:rsidP="00044601">
      <w:pPr>
        <w:ind w:left="709" w:right="849"/>
        <w:jc w:val="both"/>
        <w:rPr>
          <w:rFonts w:ascii="Arial" w:hAnsi="Arial" w:cs="Arial"/>
        </w:rPr>
      </w:pPr>
      <w:r w:rsidRPr="009321F5">
        <w:rPr>
          <w:rFonts w:ascii="Arial" w:hAnsi="Arial" w:cs="Arial"/>
        </w:rPr>
        <w:t>P</w:t>
      </w:r>
      <w:r w:rsidR="00E961ED" w:rsidRPr="009321F5">
        <w:rPr>
          <w:rFonts w:ascii="Arial" w:hAnsi="Arial" w:cs="Arial"/>
        </w:rPr>
        <w:t xml:space="preserve">rise de poste : </w:t>
      </w:r>
      <w:r w:rsidR="000E4DF8">
        <w:rPr>
          <w:rFonts w:ascii="Arial" w:hAnsi="Arial" w:cs="Arial"/>
        </w:rPr>
        <w:t xml:space="preserve">1 </w:t>
      </w:r>
      <w:r w:rsidR="003F2775">
        <w:rPr>
          <w:rFonts w:ascii="Arial" w:hAnsi="Arial" w:cs="Arial"/>
        </w:rPr>
        <w:t>janvier 2026</w:t>
      </w:r>
    </w:p>
    <w:p w14:paraId="66FA2BD0" w14:textId="77777777" w:rsidR="003A666B" w:rsidRPr="009321F5" w:rsidRDefault="003A666B" w:rsidP="00044601">
      <w:pPr>
        <w:ind w:left="709" w:right="849"/>
        <w:jc w:val="both"/>
        <w:rPr>
          <w:rFonts w:ascii="Arial" w:hAnsi="Arial" w:cs="Arial"/>
        </w:rPr>
      </w:pPr>
    </w:p>
    <w:p w14:paraId="266FBFFA" w14:textId="77777777" w:rsidR="003A666B" w:rsidRPr="009321F5" w:rsidRDefault="003A666B" w:rsidP="00044601">
      <w:pPr>
        <w:ind w:left="709" w:right="849"/>
        <w:jc w:val="both"/>
        <w:rPr>
          <w:rFonts w:ascii="Arial" w:hAnsi="Arial" w:cs="Arial"/>
        </w:rPr>
      </w:pPr>
    </w:p>
    <w:p w14:paraId="2824A580" w14:textId="5963D665" w:rsidR="003A666B" w:rsidRPr="009321F5" w:rsidRDefault="003A666B" w:rsidP="00044601">
      <w:pPr>
        <w:ind w:left="709" w:right="849"/>
        <w:jc w:val="both"/>
        <w:rPr>
          <w:rFonts w:ascii="Arial" w:hAnsi="Arial" w:cs="Arial"/>
          <w:color w:val="0070C0"/>
          <w:u w:val="single"/>
        </w:rPr>
      </w:pPr>
      <w:r w:rsidRPr="009321F5">
        <w:rPr>
          <w:rFonts w:ascii="Arial" w:hAnsi="Arial" w:cs="Arial"/>
        </w:rPr>
        <w:t>Merci de bien vouloir adresser votre dossier de candidature (</w:t>
      </w:r>
      <w:r w:rsidRPr="003F2775">
        <w:rPr>
          <w:rFonts w:ascii="Arial" w:hAnsi="Arial" w:cs="Arial"/>
          <w:sz w:val="22"/>
          <w:szCs w:val="22"/>
        </w:rPr>
        <w:t>curriculum</w:t>
      </w:r>
      <w:r w:rsidRPr="009321F5">
        <w:rPr>
          <w:rFonts w:ascii="Arial" w:hAnsi="Arial" w:cs="Arial"/>
        </w:rPr>
        <w:t xml:space="preserve"> vitae et lettre de motivation) à </w:t>
      </w:r>
      <w:hyperlink r:id="rId7" w:history="1">
        <w:r w:rsidR="0056555F" w:rsidRPr="009321F5">
          <w:rPr>
            <w:rStyle w:val="Lienhypertexte"/>
            <w:rFonts w:ascii="Arial" w:hAnsi="Arial" w:cs="Arial"/>
            <w:b/>
            <w:i/>
            <w:color w:val="FF0000"/>
          </w:rPr>
          <w:t>megane.commun@ville-chateau-thierry.fr</w:t>
        </w:r>
      </w:hyperlink>
      <w:r w:rsidR="0056555F" w:rsidRPr="009321F5">
        <w:rPr>
          <w:rFonts w:ascii="Arial" w:hAnsi="Arial" w:cs="Arial"/>
          <w:b/>
          <w:i/>
          <w:color w:val="FF0000"/>
        </w:rPr>
        <w:t xml:space="preserve"> </w:t>
      </w:r>
    </w:p>
    <w:sectPr w:rsidR="003A666B" w:rsidRPr="009321F5" w:rsidSect="003B44D6">
      <w:headerReference w:type="first" r:id="rId8"/>
      <w:footerReference w:type="first" r:id="rId9"/>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E79B" w14:textId="77777777" w:rsidR="003B44D6" w:rsidRDefault="003B44D6">
      <w:r>
        <w:separator/>
      </w:r>
    </w:p>
  </w:endnote>
  <w:endnote w:type="continuationSeparator" w:id="0">
    <w:p w14:paraId="0AFD7C77" w14:textId="77777777" w:rsidR="003B44D6" w:rsidRDefault="003B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lbertus Medium">
    <w:altName w:val="Candara"/>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B0E"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2A5D" w14:textId="77777777" w:rsidR="003B44D6" w:rsidRDefault="003B44D6">
      <w:r>
        <w:separator/>
      </w:r>
    </w:p>
  </w:footnote>
  <w:footnote w:type="continuationSeparator" w:id="0">
    <w:p w14:paraId="6743FC75" w14:textId="77777777" w:rsidR="003B44D6" w:rsidRDefault="003B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6FBC"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07FC9493" wp14:editId="7FDC707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E5098" w14:textId="77777777" w:rsidR="00D93B66" w:rsidRDefault="00D93B66">
    <w:pPr>
      <w:pStyle w:val="En-tte"/>
      <w:rPr>
        <w:sz w:val="24"/>
        <w:szCs w:val="24"/>
      </w:rPr>
    </w:pPr>
  </w:p>
  <w:p w14:paraId="4246B421" w14:textId="77777777" w:rsidR="00D93B66" w:rsidRDefault="00D93B66">
    <w:pPr>
      <w:pStyle w:val="En-tte"/>
      <w:rPr>
        <w:sz w:val="24"/>
        <w:szCs w:val="24"/>
      </w:rPr>
    </w:pPr>
  </w:p>
  <w:p w14:paraId="2D7938D2" w14:textId="77777777" w:rsidR="00D93B66" w:rsidRDefault="00D93B66">
    <w:pPr>
      <w:pStyle w:val="En-tte"/>
      <w:rPr>
        <w:sz w:val="24"/>
        <w:szCs w:val="24"/>
      </w:rPr>
    </w:pPr>
  </w:p>
  <w:p w14:paraId="1E859A2C" w14:textId="77777777" w:rsidR="00D93B66" w:rsidRDefault="00D93B66">
    <w:pPr>
      <w:pStyle w:val="En-tte"/>
      <w:rPr>
        <w:sz w:val="24"/>
        <w:szCs w:val="24"/>
      </w:rPr>
    </w:pPr>
  </w:p>
  <w:p w14:paraId="06784136"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8543C"/>
    <w:multiLevelType w:val="hybridMultilevel"/>
    <w:tmpl w:val="77D48C40"/>
    <w:lvl w:ilvl="0" w:tplc="BB682B38">
      <w:numFmt w:val="bullet"/>
      <w:lvlText w:val=""/>
      <w:lvlJc w:val="left"/>
      <w:pPr>
        <w:ind w:left="720" w:hanging="360"/>
      </w:pPr>
      <w:rPr>
        <w:rFonts w:ascii="Symbol" w:eastAsia="Times New Roman" w:hAnsi="Symbol"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B714B2"/>
    <w:multiLevelType w:val="hybridMultilevel"/>
    <w:tmpl w:val="6292D7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C497A"/>
    <w:multiLevelType w:val="hybridMultilevel"/>
    <w:tmpl w:val="D50471B8"/>
    <w:lvl w:ilvl="0" w:tplc="65E46B60">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7A7414C"/>
    <w:multiLevelType w:val="hybridMultilevel"/>
    <w:tmpl w:val="4F3896EA"/>
    <w:lvl w:ilvl="0" w:tplc="A0F42EB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4D240E"/>
    <w:multiLevelType w:val="hybridMultilevel"/>
    <w:tmpl w:val="B0B6D98E"/>
    <w:lvl w:ilvl="0" w:tplc="A32E9A80">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3A1F90"/>
    <w:multiLevelType w:val="hybridMultilevel"/>
    <w:tmpl w:val="955A08CA"/>
    <w:lvl w:ilvl="0" w:tplc="43569BBA">
      <w:numFmt w:val="bullet"/>
      <w:lvlText w:val="-"/>
      <w:lvlJc w:val="left"/>
      <w:pPr>
        <w:ind w:left="927" w:hanging="360"/>
      </w:pPr>
      <w:rPr>
        <w:rFonts w:ascii="Calibri" w:eastAsia="Times New Roman" w:hAnsi="Calibri" w:cs="Calibri" w:hint="default"/>
        <w:i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A94D12"/>
    <w:multiLevelType w:val="hybridMultilevel"/>
    <w:tmpl w:val="9EE8BE6E"/>
    <w:lvl w:ilvl="0" w:tplc="049063A4">
      <w:start w:val="1"/>
      <w:numFmt w:val="bullet"/>
      <w:lvlText w:val=""/>
      <w:lvlJc w:val="left"/>
      <w:pPr>
        <w:ind w:left="720" w:hanging="360"/>
      </w:pPr>
      <w:rPr>
        <w:rFonts w:ascii="Symbol" w:hAnsi="Symbol" w:hint="default"/>
        <w:color w:val="auto"/>
      </w:rPr>
    </w:lvl>
    <w:lvl w:ilvl="1" w:tplc="4204EEB2">
      <w:numFmt w:val="bullet"/>
      <w:lvlText w:val="-"/>
      <w:lvlJc w:val="left"/>
      <w:pPr>
        <w:ind w:left="1440" w:hanging="360"/>
      </w:pPr>
      <w:rPr>
        <w:rFonts w:ascii="Calibri" w:eastAsia="Arial Unicode MS"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6C1800"/>
    <w:multiLevelType w:val="hybridMultilevel"/>
    <w:tmpl w:val="FC22417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4734A5"/>
    <w:multiLevelType w:val="hybridMultilevel"/>
    <w:tmpl w:val="B1826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554457"/>
    <w:multiLevelType w:val="hybridMultilevel"/>
    <w:tmpl w:val="18E8D3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74676C50"/>
    <w:multiLevelType w:val="hybridMultilevel"/>
    <w:tmpl w:val="80F836E2"/>
    <w:lvl w:ilvl="0" w:tplc="359C31EC">
      <w:start w:val="1"/>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49596042">
    <w:abstractNumId w:val="0"/>
  </w:num>
  <w:num w:numId="2" w16cid:durableId="1511994226">
    <w:abstractNumId w:val="21"/>
  </w:num>
  <w:num w:numId="3" w16cid:durableId="1331255999">
    <w:abstractNumId w:val="14"/>
  </w:num>
  <w:num w:numId="4" w16cid:durableId="753938716">
    <w:abstractNumId w:val="23"/>
  </w:num>
  <w:num w:numId="5" w16cid:durableId="703361970">
    <w:abstractNumId w:val="26"/>
  </w:num>
  <w:num w:numId="6" w16cid:durableId="1277714529">
    <w:abstractNumId w:val="9"/>
  </w:num>
  <w:num w:numId="7" w16cid:durableId="720175747">
    <w:abstractNumId w:val="29"/>
  </w:num>
  <w:num w:numId="8" w16cid:durableId="433138282">
    <w:abstractNumId w:val="27"/>
  </w:num>
  <w:num w:numId="9" w16cid:durableId="1440023083">
    <w:abstractNumId w:val="6"/>
  </w:num>
  <w:num w:numId="10" w16cid:durableId="1529610359">
    <w:abstractNumId w:val="18"/>
  </w:num>
  <w:num w:numId="11" w16cid:durableId="2064328975">
    <w:abstractNumId w:val="3"/>
  </w:num>
  <w:num w:numId="12" w16cid:durableId="1583834335">
    <w:abstractNumId w:val="20"/>
  </w:num>
  <w:num w:numId="13" w16cid:durableId="107623867">
    <w:abstractNumId w:val="4"/>
  </w:num>
  <w:num w:numId="14" w16cid:durableId="271477086">
    <w:abstractNumId w:val="8"/>
  </w:num>
  <w:num w:numId="15" w16cid:durableId="322047339">
    <w:abstractNumId w:val="28"/>
  </w:num>
  <w:num w:numId="16" w16cid:durableId="120618181">
    <w:abstractNumId w:val="19"/>
  </w:num>
  <w:num w:numId="17" w16cid:durableId="1981612737">
    <w:abstractNumId w:val="15"/>
  </w:num>
  <w:num w:numId="18" w16cid:durableId="1607469102">
    <w:abstractNumId w:val="5"/>
  </w:num>
  <w:num w:numId="19" w16cid:durableId="4334540">
    <w:abstractNumId w:val="2"/>
  </w:num>
  <w:num w:numId="20" w16cid:durableId="2077389428">
    <w:abstractNumId w:val="17"/>
  </w:num>
  <w:num w:numId="21" w16cid:durableId="1202866916">
    <w:abstractNumId w:val="12"/>
  </w:num>
  <w:num w:numId="22" w16cid:durableId="554312414">
    <w:abstractNumId w:val="11"/>
  </w:num>
  <w:num w:numId="23" w16cid:durableId="460659254">
    <w:abstractNumId w:val="10"/>
  </w:num>
  <w:num w:numId="24" w16cid:durableId="35083573">
    <w:abstractNumId w:val="13"/>
  </w:num>
  <w:num w:numId="25" w16cid:durableId="2028630048">
    <w:abstractNumId w:val="1"/>
  </w:num>
  <w:num w:numId="26" w16cid:durableId="1295868668">
    <w:abstractNumId w:val="25"/>
  </w:num>
  <w:num w:numId="27" w16cid:durableId="1324510886">
    <w:abstractNumId w:val="7"/>
  </w:num>
  <w:num w:numId="28" w16cid:durableId="169829872">
    <w:abstractNumId w:val="24"/>
  </w:num>
  <w:num w:numId="29" w16cid:durableId="419563224">
    <w:abstractNumId w:val="16"/>
  </w:num>
  <w:num w:numId="30" w16cid:durableId="332341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53"/>
    <w:rsid w:val="00016A4A"/>
    <w:rsid w:val="00043217"/>
    <w:rsid w:val="00044601"/>
    <w:rsid w:val="00086278"/>
    <w:rsid w:val="000D16C8"/>
    <w:rsid w:val="000E4DF8"/>
    <w:rsid w:val="000F4993"/>
    <w:rsid w:val="00111D4C"/>
    <w:rsid w:val="001357A5"/>
    <w:rsid w:val="00165A6C"/>
    <w:rsid w:val="00196B1C"/>
    <w:rsid w:val="001B25ED"/>
    <w:rsid w:val="001D0F85"/>
    <w:rsid w:val="001D39F7"/>
    <w:rsid w:val="001F5BBB"/>
    <w:rsid w:val="00233AC8"/>
    <w:rsid w:val="00246011"/>
    <w:rsid w:val="00285501"/>
    <w:rsid w:val="00294210"/>
    <w:rsid w:val="002B0C8D"/>
    <w:rsid w:val="002F1D1C"/>
    <w:rsid w:val="0031341B"/>
    <w:rsid w:val="0033419E"/>
    <w:rsid w:val="003456F0"/>
    <w:rsid w:val="0035052F"/>
    <w:rsid w:val="0039057F"/>
    <w:rsid w:val="003A372D"/>
    <w:rsid w:val="003A3856"/>
    <w:rsid w:val="003A666B"/>
    <w:rsid w:val="003B44D6"/>
    <w:rsid w:val="003C0A90"/>
    <w:rsid w:val="003E64A2"/>
    <w:rsid w:val="003F2775"/>
    <w:rsid w:val="004038F5"/>
    <w:rsid w:val="00424DC3"/>
    <w:rsid w:val="004258F3"/>
    <w:rsid w:val="00426CA8"/>
    <w:rsid w:val="004439B3"/>
    <w:rsid w:val="004655B9"/>
    <w:rsid w:val="00467FAC"/>
    <w:rsid w:val="00496E2D"/>
    <w:rsid w:val="004B772C"/>
    <w:rsid w:val="005012CD"/>
    <w:rsid w:val="005210BF"/>
    <w:rsid w:val="00532F57"/>
    <w:rsid w:val="005571B6"/>
    <w:rsid w:val="0056555F"/>
    <w:rsid w:val="00596175"/>
    <w:rsid w:val="005A4088"/>
    <w:rsid w:val="005B70FA"/>
    <w:rsid w:val="005F1248"/>
    <w:rsid w:val="0061041F"/>
    <w:rsid w:val="006441DE"/>
    <w:rsid w:val="006565C9"/>
    <w:rsid w:val="00670EC1"/>
    <w:rsid w:val="0067110E"/>
    <w:rsid w:val="00675B9E"/>
    <w:rsid w:val="00682A79"/>
    <w:rsid w:val="00683E1C"/>
    <w:rsid w:val="00693FB7"/>
    <w:rsid w:val="006A181F"/>
    <w:rsid w:val="006C5B2A"/>
    <w:rsid w:val="006D22AE"/>
    <w:rsid w:val="006E659D"/>
    <w:rsid w:val="00722754"/>
    <w:rsid w:val="0073460F"/>
    <w:rsid w:val="00740123"/>
    <w:rsid w:val="00776043"/>
    <w:rsid w:val="007E3F27"/>
    <w:rsid w:val="00805459"/>
    <w:rsid w:val="008468A9"/>
    <w:rsid w:val="008906A0"/>
    <w:rsid w:val="008C3490"/>
    <w:rsid w:val="008C4DD1"/>
    <w:rsid w:val="008C7627"/>
    <w:rsid w:val="008D4A8C"/>
    <w:rsid w:val="008D72E3"/>
    <w:rsid w:val="008F1EB3"/>
    <w:rsid w:val="00902CBC"/>
    <w:rsid w:val="0092304E"/>
    <w:rsid w:val="009321F5"/>
    <w:rsid w:val="00963538"/>
    <w:rsid w:val="0098562D"/>
    <w:rsid w:val="00986B93"/>
    <w:rsid w:val="00A00789"/>
    <w:rsid w:val="00A15AF9"/>
    <w:rsid w:val="00A376CD"/>
    <w:rsid w:val="00AC7C58"/>
    <w:rsid w:val="00B13C23"/>
    <w:rsid w:val="00B2723D"/>
    <w:rsid w:val="00B45B92"/>
    <w:rsid w:val="00B51289"/>
    <w:rsid w:val="00B914E3"/>
    <w:rsid w:val="00BC1BE0"/>
    <w:rsid w:val="00C05D7E"/>
    <w:rsid w:val="00C4728E"/>
    <w:rsid w:val="00C5444D"/>
    <w:rsid w:val="00C97FC0"/>
    <w:rsid w:val="00CA7E4C"/>
    <w:rsid w:val="00CC11C9"/>
    <w:rsid w:val="00CE6B2A"/>
    <w:rsid w:val="00CF4F16"/>
    <w:rsid w:val="00D07C87"/>
    <w:rsid w:val="00D37775"/>
    <w:rsid w:val="00D43C42"/>
    <w:rsid w:val="00D810F2"/>
    <w:rsid w:val="00D93B66"/>
    <w:rsid w:val="00DA02CA"/>
    <w:rsid w:val="00DA47D8"/>
    <w:rsid w:val="00DE3476"/>
    <w:rsid w:val="00DE71AA"/>
    <w:rsid w:val="00E32B02"/>
    <w:rsid w:val="00E50EBA"/>
    <w:rsid w:val="00E65A6F"/>
    <w:rsid w:val="00E77CC5"/>
    <w:rsid w:val="00E84675"/>
    <w:rsid w:val="00E961ED"/>
    <w:rsid w:val="00EB4A02"/>
    <w:rsid w:val="00EB7A1C"/>
    <w:rsid w:val="00ED53F0"/>
    <w:rsid w:val="00ED6022"/>
    <w:rsid w:val="00EF1750"/>
    <w:rsid w:val="00EF24F9"/>
    <w:rsid w:val="00EF78B2"/>
    <w:rsid w:val="00F4188F"/>
    <w:rsid w:val="00F56A9F"/>
    <w:rsid w:val="00F64725"/>
    <w:rsid w:val="00F663F5"/>
    <w:rsid w:val="00F74946"/>
    <w:rsid w:val="00F97053"/>
    <w:rsid w:val="00FA040C"/>
    <w:rsid w:val="00FC6A65"/>
    <w:rsid w:val="00FE6CAC"/>
    <w:rsid w:val="00FF7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AFDDAD"/>
  <w15:chartTrackingRefBased/>
  <w15:docId w15:val="{F559BD1B-4060-4853-ABF2-FBB4368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 w:type="paragraph" w:styleId="NormalWeb">
    <w:name w:val="Normal (Web)"/>
    <w:basedOn w:val="Normal"/>
    <w:uiPriority w:val="99"/>
    <w:semiHidden/>
    <w:unhideWhenUsed/>
    <w:rsid w:val="00DA02CA"/>
    <w:pPr>
      <w:suppressAutoHyphens w:val="0"/>
      <w:spacing w:before="100" w:beforeAutospacing="1" w:after="100" w:afterAutospacing="1"/>
    </w:pPr>
    <w:rPr>
      <w:sz w:val="24"/>
      <w:szCs w:val="24"/>
      <w:lang w:eastAsia="fr-FR"/>
    </w:rPr>
  </w:style>
  <w:style w:type="character" w:styleId="Mentionnonrsolue">
    <w:name w:val="Unresolved Mention"/>
    <w:basedOn w:val="Policepardfaut"/>
    <w:uiPriority w:val="99"/>
    <w:semiHidden/>
    <w:unhideWhenUsed/>
    <w:rsid w:val="0056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gane.commun@ville-chateau-thierr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ssources%20Humaines\1.CHARGE%20DE%20RECRUTEMENT\3.RECRUTEMENT\2.%20ANNONCES\2024\COMMUNICATION\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5</TotalTime>
  <Pages>2</Pages>
  <Words>590</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Megane Commun</dc:creator>
  <cp:keywords/>
  <cp:lastModifiedBy>Megane Commun</cp:lastModifiedBy>
  <cp:revision>5</cp:revision>
  <cp:lastPrinted>2024-01-24T15:12:00Z</cp:lastPrinted>
  <dcterms:created xsi:type="dcterms:W3CDTF">2024-12-10T14:44:00Z</dcterms:created>
  <dcterms:modified xsi:type="dcterms:W3CDTF">2025-10-06T12:33:00Z</dcterms:modified>
</cp:coreProperties>
</file>